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F7B5" w14:textId="77777777" w:rsidR="00471FFC" w:rsidRDefault="00DF2586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83F9474" w14:textId="77777777" w:rsidR="00471FFC" w:rsidRDefault="00DF258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14:paraId="5A2ED45F" w14:textId="77777777" w:rsidR="00471FFC" w:rsidRDefault="00DF258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 w14:paraId="51961D1F" w14:textId="77777777" w:rsidR="00471FFC" w:rsidRDefault="00471FFC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6E81B96" w14:textId="77777777" w:rsidR="00471FFC" w:rsidRDefault="00471FFC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176FD7F" w14:textId="77777777" w:rsidR="00471FFC" w:rsidRDefault="00DF2586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02.03.02 </w:t>
      </w:r>
      <w:r>
        <w:rPr>
          <w:rFonts w:eastAsiaTheme="minorEastAsia"/>
          <w:u w:val="single"/>
        </w:rPr>
        <w:t xml:space="preserve">Фундаментальная информатика </w:t>
      </w:r>
      <w:r>
        <w:rPr>
          <w:rFonts w:eastAsiaTheme="minorEastAsia"/>
          <w:u w:val="single"/>
        </w:rPr>
        <w:br/>
        <w:t>и информационные технологии</w:t>
      </w:r>
    </w:p>
    <w:p w14:paraId="1CE7A6DD" w14:textId="77777777" w:rsidR="00471FFC" w:rsidRDefault="00DF2586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 w14:paraId="7DF928D3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5AA01DDD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4BA680D3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4DA8FAD0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66AAE76F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457D806A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7AB43C58" w14:textId="77777777" w:rsidR="00471FFC" w:rsidRDefault="00471FFC">
      <w:pPr>
        <w:pStyle w:val="Style7"/>
        <w:widowControl/>
        <w:spacing w:line="240" w:lineRule="exact"/>
        <w:ind w:right="-1"/>
      </w:pPr>
    </w:p>
    <w:p w14:paraId="6F7BF400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014CA3E8" w14:textId="77777777" w:rsidR="00471FFC" w:rsidRDefault="00471FFC">
      <w:pPr>
        <w:pStyle w:val="Style7"/>
        <w:widowControl/>
        <w:spacing w:line="240" w:lineRule="exact"/>
        <w:ind w:right="-1"/>
        <w:jc w:val="center"/>
      </w:pPr>
    </w:p>
    <w:p w14:paraId="7438B127" w14:textId="77777777" w:rsidR="00471FFC" w:rsidRDefault="00DF2586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14:paraId="3DF11603" w14:textId="77777777" w:rsidR="00471FFC" w:rsidRDefault="00DF2586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производственной практике</w:t>
      </w:r>
    </w:p>
    <w:p w14:paraId="64E6453B" w14:textId="77777777" w:rsidR="00471FFC" w:rsidRDefault="00471FFC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0FAE7F5" w14:textId="77777777" w:rsidR="00471FFC" w:rsidRDefault="00DF2586">
      <w:pPr>
        <w:pStyle w:val="Style19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по направлению 02.03.02 «Фундаментальная информатика и </w:t>
      </w:r>
      <w:r>
        <w:rPr>
          <w:rFonts w:eastAsiaTheme="minorEastAsia"/>
        </w:rPr>
        <w:t>информационные технологии» направленность (профиль) – «Системное программное обеспечение»,</w:t>
      </w:r>
    </w:p>
    <w:p w14:paraId="64A1A80C" w14:textId="77777777" w:rsidR="00471FFC" w:rsidRDefault="00DF2586">
      <w:pPr>
        <w:pStyle w:val="Style19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квалификация – </w:t>
      </w:r>
      <w:proofErr w:type="gramStart"/>
      <w:r>
        <w:rPr>
          <w:rFonts w:eastAsiaTheme="minorEastAsia"/>
        </w:rPr>
        <w:t>бакалавр,  программа</w:t>
      </w:r>
      <w:proofErr w:type="gramEnd"/>
      <w:r>
        <w:rPr>
          <w:rFonts w:eastAsiaTheme="minorEastAsia"/>
        </w:rPr>
        <w:t xml:space="preserve"> прикладного бакалавриата, </w:t>
      </w:r>
    </w:p>
    <w:p w14:paraId="28B8D2EA" w14:textId="6052CAE6" w:rsidR="00471FFC" w:rsidRDefault="00DF2586">
      <w:pPr>
        <w:pStyle w:val="Style19"/>
        <w:contextualSpacing/>
        <w:jc w:val="center"/>
      </w:pPr>
      <w:r>
        <w:rPr>
          <w:rFonts w:eastAsiaTheme="minorEastAsia"/>
        </w:rPr>
        <w:t>форма обучения – очная, год начала подготовки (по учебному плану) – 201</w:t>
      </w:r>
      <w:r w:rsidR="00F33413">
        <w:rPr>
          <w:rFonts w:eastAsiaTheme="minorEastAsia"/>
        </w:rPr>
        <w:t>7</w:t>
      </w:r>
    </w:p>
    <w:p w14:paraId="55802CD4" w14:textId="77777777" w:rsidR="00471FFC" w:rsidRDefault="00471FFC">
      <w:pPr>
        <w:pStyle w:val="Style19"/>
        <w:widowControl/>
        <w:spacing w:line="240" w:lineRule="auto"/>
        <w:contextualSpacing/>
        <w:jc w:val="center"/>
      </w:pPr>
    </w:p>
    <w:p w14:paraId="3144A858" w14:textId="77777777" w:rsidR="00471FFC" w:rsidRDefault="00471FFC">
      <w:pPr>
        <w:pStyle w:val="Style19"/>
        <w:widowControl/>
        <w:spacing w:line="240" w:lineRule="auto"/>
        <w:contextualSpacing/>
        <w:jc w:val="center"/>
      </w:pPr>
    </w:p>
    <w:p w14:paraId="31FAFDF4" w14:textId="77777777" w:rsidR="00471FFC" w:rsidRDefault="00471FFC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14:paraId="04ED4625" w14:textId="77777777" w:rsidR="00471FFC" w:rsidRDefault="00471FF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1DA8BE61" w14:textId="77777777" w:rsidR="00471FFC" w:rsidRDefault="00471FFC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6D9C46E8" w14:textId="77777777" w:rsidR="00471FFC" w:rsidRDefault="00471FF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471FFC" w14:paraId="4D28F381" w14:textId="77777777">
        <w:tc>
          <w:tcPr>
            <w:tcW w:w="3964" w:type="dxa"/>
          </w:tcPr>
          <w:p w14:paraId="1F5930EA" w14:textId="77777777" w:rsidR="00471FFC" w:rsidRDefault="00DF2586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14:paraId="3BB63396" w14:textId="77777777" w:rsidR="00471FFC" w:rsidRDefault="00DF2586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C-641</w:t>
            </w:r>
          </w:p>
          <w:p w14:paraId="57E5CC45" w14:textId="5E62BB6E" w:rsidR="00471FFC" w:rsidRDefault="00DF2586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</w:t>
            </w:r>
            <w:r w:rsidR="00F3341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июля 20</w:t>
            </w:r>
            <w:r w:rsidR="00F3341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25DA578C" w14:textId="77777777" w:rsidR="00471FFC" w:rsidRDefault="00DF2586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445D5F97" w14:textId="77777777" w:rsidR="00471FFC" w:rsidRDefault="00DF2586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71FFC" w14:paraId="4568599F" w14:textId="77777777">
        <w:tc>
          <w:tcPr>
            <w:tcW w:w="3964" w:type="dxa"/>
          </w:tcPr>
          <w:p w14:paraId="371278ED" w14:textId="77777777" w:rsidR="00471FFC" w:rsidRDefault="00471FF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5AB5E680" w14:textId="77777777" w:rsidR="00471FFC" w:rsidRDefault="00DF2586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14:paraId="0F58A481" w14:textId="77777777" w:rsidR="00471FFC" w:rsidRDefault="00471FF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ABA0D5" w14:textId="77777777" w:rsidR="00471FFC" w:rsidRDefault="00471FF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1145FF85" w14:textId="77777777" w:rsidR="00471FFC" w:rsidRDefault="00471FFC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71FFC" w14:paraId="54E93AF4" w14:textId="77777777">
        <w:tc>
          <w:tcPr>
            <w:tcW w:w="3964" w:type="dxa"/>
          </w:tcPr>
          <w:p w14:paraId="4F430D77" w14:textId="77777777" w:rsidR="00471FFC" w:rsidRDefault="00DF2586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5A686CDD" w14:textId="77777777" w:rsidR="00471FFC" w:rsidRDefault="00DF2586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 w14:paraId="732543EE" w14:textId="68AAC989" w:rsidR="00471FFC" w:rsidRDefault="00DF2586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341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 июля 20</w:t>
            </w:r>
            <w:r w:rsidR="00F334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77AC0602" w14:textId="77777777" w:rsidR="00471FFC" w:rsidRDefault="00DF2586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1D6F6102" w14:textId="77777777" w:rsidR="00471FFC" w:rsidRDefault="00DF2586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12878972" w14:textId="77777777" w:rsidR="00471FFC" w:rsidRDefault="00471FF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74B095FB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3576A789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2405F53C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139DB6B2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24769179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73B79B62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65D0E2EE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199EA6B2" w14:textId="77777777" w:rsidR="00471FFC" w:rsidRDefault="00471FF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766DB328" w14:textId="77777777" w:rsidR="00471FFC" w:rsidRDefault="00471FF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697F0415" w14:textId="77777777" w:rsidR="00471FFC" w:rsidRDefault="00471FF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48CC91E3" w14:textId="77777777" w:rsidR="00471FFC" w:rsidRDefault="00471FF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6B059FC2" w14:textId="2802BE32" w:rsidR="00471FFC" w:rsidRDefault="00DF2586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</w:t>
      </w:r>
      <w:r w:rsidR="00F33413">
        <w:rPr>
          <w:rStyle w:val="FontStyle22"/>
          <w:rFonts w:ascii="Times New Roman" w:hAnsi="Times New Roman" w:cs="Times New Roman"/>
          <w:sz w:val="24"/>
          <w:szCs w:val="24"/>
        </w:rPr>
        <w:t>20</w:t>
      </w:r>
    </w:p>
    <w:p w14:paraId="51CEBDB3" w14:textId="77777777" w:rsidR="00471FFC" w:rsidRDefault="00DF2586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 xml:space="preserve">ПЛАН-ГРАФИК ПРОВЕДЕНИЯ </w:t>
      </w:r>
      <w:r>
        <w:rPr>
          <w:rFonts w:eastAsia="Times New Roman" w:cs="Times New Roman"/>
          <w:b/>
          <w:sz w:val="24"/>
          <w:szCs w:val="24"/>
        </w:rPr>
        <w:t>ПРОИЗВОДСТВЕННОЙ ПРАКТИКИ</w:t>
      </w:r>
    </w:p>
    <w:p w14:paraId="03506F59" w14:textId="77777777" w:rsidR="00471FFC" w:rsidRDefault="00471FFC">
      <w:pPr>
        <w:rPr>
          <w:rFonts w:eastAsia="Times New Roman" w:cs="Times New Roman"/>
          <w:sz w:val="24"/>
          <w:szCs w:val="24"/>
        </w:rPr>
      </w:pPr>
    </w:p>
    <w:p w14:paraId="3FCC4B5A" w14:textId="77777777" w:rsidR="00471FFC" w:rsidRDefault="00DF258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Тип практики: производственная практика по получению профессиональных умений и опыта профессиональной деятельности</w:t>
      </w:r>
    </w:p>
    <w:p w14:paraId="1B738102" w14:textId="77777777" w:rsidR="00471FFC" w:rsidRDefault="00DF258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 w14:paraId="3928F4E1" w14:textId="77777777" w:rsidR="00471FFC" w:rsidRDefault="00DF258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 xml:space="preserve">дискретно по периодам проведения </w:t>
      </w:r>
      <w:r>
        <w:rPr>
          <w:rFonts w:cs="Times New Roman"/>
          <w:sz w:val="24"/>
          <w:szCs w:val="24"/>
        </w:rPr>
        <w:t>практики</w:t>
      </w:r>
    </w:p>
    <w:p w14:paraId="73473CB1" w14:textId="77777777" w:rsidR="00471FFC" w:rsidRDefault="00471FFC">
      <w:pPr>
        <w:rPr>
          <w:rFonts w:eastAsia="Times New Roman" w:cs="Times New Roman"/>
          <w:sz w:val="24"/>
          <w:szCs w:val="24"/>
        </w:rPr>
      </w:pPr>
    </w:p>
    <w:p w14:paraId="0EF05428" w14:textId="77777777" w:rsidR="00471FFC" w:rsidRDefault="00DF2586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 w14:paraId="34D92DC4" w14:textId="77777777" w:rsidR="00471FFC" w:rsidRDefault="00471FFC">
      <w:pPr>
        <w:rPr>
          <w:rFonts w:eastAsia="Times New Roman" w:cs="Times New Roman"/>
          <w:sz w:val="24"/>
          <w:szCs w:val="24"/>
        </w:rPr>
      </w:pPr>
    </w:p>
    <w:p w14:paraId="0ABD8AA1" w14:textId="77777777" w:rsidR="00471FFC" w:rsidRDefault="00DF258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14:paraId="247BEE79" w14:textId="77777777" w:rsidR="00471FFC" w:rsidRDefault="00471FFC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6516"/>
        <w:gridCol w:w="3404"/>
      </w:tblGrid>
      <w:tr w:rsidR="00F33413" w14:paraId="6B0697F4" w14:textId="77777777" w:rsidTr="00F33413">
        <w:tc>
          <w:tcPr>
            <w:tcW w:w="6516" w:type="dxa"/>
          </w:tcPr>
          <w:p w14:paraId="70F305FF" w14:textId="77777777" w:rsidR="00F33413" w:rsidRDefault="00F33413" w:rsidP="004729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</w:tc>
        <w:tc>
          <w:tcPr>
            <w:tcW w:w="3404" w:type="dxa"/>
          </w:tcPr>
          <w:p w14:paraId="363A060B" w14:textId="77777777" w:rsidR="00F33413" w:rsidRDefault="00F33413" w:rsidP="004729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F33413" w14:paraId="317A1564" w14:textId="77777777" w:rsidTr="00F33413">
        <w:tc>
          <w:tcPr>
            <w:tcW w:w="6516" w:type="dxa"/>
          </w:tcPr>
          <w:p w14:paraId="7700622D" w14:textId="77777777" w:rsidR="00F33413" w:rsidRPr="00E36305" w:rsidRDefault="00F33413" w:rsidP="00472921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E36305">
              <w:rPr>
                <w:rFonts w:cs="Times New Roman"/>
                <w:sz w:val="24"/>
                <w:szCs w:val="24"/>
              </w:rPr>
              <w:t>Общее ознакомление со структурным подразделением предприятия, вводный инструктаж по технике безопасности</w:t>
            </w:r>
          </w:p>
        </w:tc>
        <w:tc>
          <w:tcPr>
            <w:tcW w:w="3404" w:type="dxa"/>
          </w:tcPr>
          <w:p w14:paraId="64C33FF9" w14:textId="77777777" w:rsidR="00F33413" w:rsidRDefault="00F33413" w:rsidP="004729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03.02.2020–15.02.2020</w:t>
            </w:r>
          </w:p>
        </w:tc>
      </w:tr>
      <w:tr w:rsidR="00F33413" w14:paraId="11C8B3FD" w14:textId="77777777" w:rsidTr="00F33413">
        <w:tc>
          <w:tcPr>
            <w:tcW w:w="6516" w:type="dxa"/>
          </w:tcPr>
          <w:p w14:paraId="33936051" w14:textId="77777777" w:rsidR="00F33413" w:rsidRPr="00E36305" w:rsidRDefault="00F33413" w:rsidP="00472921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Выдача задания на практику, деление студентов на группы (если необходимо), определение конкретной индивидуальной темы, формирование плана работ</w:t>
            </w:r>
          </w:p>
        </w:tc>
        <w:tc>
          <w:tcPr>
            <w:tcW w:w="3404" w:type="dxa"/>
          </w:tcPr>
          <w:p w14:paraId="37E2C5BD" w14:textId="77777777" w:rsidR="00F33413" w:rsidRPr="004D42AD" w:rsidRDefault="00F33413" w:rsidP="00472921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17.02</w:t>
            </w:r>
            <w:r>
              <w:rPr>
                <w:rFonts w:eastAsia="Times New Roman" w:cs="Times New Roman"/>
                <w:szCs w:val="28"/>
                <w:lang w:val="en-US"/>
              </w:rPr>
              <w:t>.2020–22.02.2020</w:t>
            </w:r>
          </w:p>
        </w:tc>
      </w:tr>
      <w:tr w:rsidR="00F33413" w14:paraId="10C9255A" w14:textId="77777777" w:rsidTr="00F33413">
        <w:tc>
          <w:tcPr>
            <w:tcW w:w="6516" w:type="dxa"/>
          </w:tcPr>
          <w:p w14:paraId="5BAD9998" w14:textId="77777777" w:rsidR="00F33413" w:rsidRPr="00E36305" w:rsidRDefault="00F33413" w:rsidP="00472921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E36305">
              <w:rPr>
                <w:rFonts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3404" w:type="dxa"/>
          </w:tcPr>
          <w:p w14:paraId="2DEA4E43" w14:textId="70AB1EA2" w:rsidR="00F33413" w:rsidRPr="004D42AD" w:rsidRDefault="00F33413" w:rsidP="00472921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24.02.2020–</w:t>
            </w:r>
            <w:r w:rsidR="008F2FB5">
              <w:rPr>
                <w:rFonts w:eastAsia="Times New Roman" w:cs="Times New Roman"/>
                <w:szCs w:val="28"/>
              </w:rPr>
              <w:t>28</w:t>
            </w:r>
            <w:r>
              <w:rPr>
                <w:rFonts w:eastAsia="Times New Roman" w:cs="Times New Roman"/>
                <w:szCs w:val="28"/>
                <w:lang w:val="en-US"/>
              </w:rPr>
              <w:t>.03.2020</w:t>
            </w:r>
          </w:p>
        </w:tc>
      </w:tr>
      <w:tr w:rsidR="00F33413" w14:paraId="45605C8E" w14:textId="77777777" w:rsidTr="00F33413">
        <w:tc>
          <w:tcPr>
            <w:tcW w:w="6516" w:type="dxa"/>
          </w:tcPr>
          <w:p w14:paraId="0FAAAC57" w14:textId="77777777" w:rsidR="00F33413" w:rsidRDefault="00F33413" w:rsidP="004729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36305">
              <w:rPr>
                <w:rFonts w:cs="Times New Roman"/>
                <w:color w:val="000000"/>
                <w:sz w:val="24"/>
                <w:szCs w:val="24"/>
              </w:rPr>
              <w:t>4. Выполнение работ в соответствии с составленным планом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14:paraId="21A23364" w14:textId="77777777" w:rsidR="00F33413" w:rsidRDefault="00F33413" w:rsidP="0047292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  <w:p w14:paraId="669A3621" w14:textId="77777777" w:rsidR="00F33413" w:rsidRDefault="00F33413" w:rsidP="0047292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14:paraId="451B6FAC" w14:textId="77777777" w:rsidR="00F33413" w:rsidRDefault="00F33413" w:rsidP="0047292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14:paraId="4897F19A" w14:textId="77777777" w:rsidR="00F33413" w:rsidRPr="00E36305" w:rsidRDefault="00F33413" w:rsidP="004729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36305">
              <w:rPr>
                <w:rFonts w:cs="Times New Roman"/>
                <w:color w:val="000000"/>
                <w:sz w:val="24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3404" w:type="dxa"/>
          </w:tcPr>
          <w:p w14:paraId="081C6BCD" w14:textId="77777777" w:rsidR="00F33413" w:rsidRPr="004D42AD" w:rsidRDefault="00F33413" w:rsidP="00472921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  <w:lang w:val="en-US"/>
              </w:rPr>
              <w:t>.0</w:t>
            </w:r>
            <w:r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  <w:lang w:val="en-US"/>
              </w:rPr>
              <w:t>.2020–23.05.2020</w:t>
            </w:r>
          </w:p>
        </w:tc>
      </w:tr>
      <w:tr w:rsidR="00F33413" w14:paraId="1CF32A00" w14:textId="77777777" w:rsidTr="00F33413">
        <w:tc>
          <w:tcPr>
            <w:tcW w:w="6516" w:type="dxa"/>
          </w:tcPr>
          <w:p w14:paraId="1CCB9F8F" w14:textId="77777777" w:rsidR="00F33413" w:rsidRPr="00E36305" w:rsidRDefault="00F33413" w:rsidP="00472921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NewRomanPSMT" w:cs="Times New Roman"/>
                <w:sz w:val="24"/>
                <w:szCs w:val="24"/>
              </w:rPr>
              <w:t xml:space="preserve">5. Анализ полученных результатов и произведенной </w:t>
            </w:r>
            <w:r>
              <w:rPr>
                <w:rFonts w:eastAsia="TimesNewRomanPSMT" w:cs="Times New Roman"/>
                <w:sz w:val="24"/>
                <w:szCs w:val="24"/>
              </w:rPr>
              <w:t>работы</w:t>
            </w:r>
          </w:p>
        </w:tc>
        <w:tc>
          <w:tcPr>
            <w:tcW w:w="3404" w:type="dxa"/>
          </w:tcPr>
          <w:p w14:paraId="4AB500F9" w14:textId="77777777" w:rsidR="00F33413" w:rsidRPr="000A152A" w:rsidRDefault="00F33413" w:rsidP="004729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25.05.2020–</w:t>
            </w:r>
            <w:r>
              <w:rPr>
                <w:rFonts w:eastAsia="Times New Roman" w:cs="Times New Roman"/>
                <w:szCs w:val="28"/>
              </w:rPr>
              <w:t>30.05.2020</w:t>
            </w:r>
          </w:p>
        </w:tc>
      </w:tr>
      <w:tr w:rsidR="00F33413" w14:paraId="3F6B2E46" w14:textId="77777777" w:rsidTr="00F33413">
        <w:tc>
          <w:tcPr>
            <w:tcW w:w="6516" w:type="dxa"/>
          </w:tcPr>
          <w:p w14:paraId="379EF7CD" w14:textId="77777777" w:rsidR="00F33413" w:rsidRPr="000A152A" w:rsidRDefault="00F33413" w:rsidP="00472921">
            <w:pPr>
              <w:rPr>
                <w:rFonts w:eastAsia="TimesNewRomanPSMT" w:cs="Times New Roman"/>
                <w:sz w:val="24"/>
                <w:szCs w:val="24"/>
              </w:rPr>
            </w:pPr>
            <w:r w:rsidRPr="000A152A">
              <w:rPr>
                <w:rFonts w:eastAsia="TimesNewRomanPSMT" w:cs="Times New Roman"/>
                <w:sz w:val="24"/>
                <w:szCs w:val="24"/>
              </w:rPr>
              <w:t xml:space="preserve">6. </w:t>
            </w:r>
            <w:r>
              <w:rPr>
                <w:rFonts w:eastAsia="TimesNewRomanPSMT" w:cs="Times New Roman"/>
                <w:sz w:val="24"/>
                <w:szCs w:val="24"/>
              </w:rPr>
              <w:t>С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  <w:r>
              <w:rPr>
                <w:rFonts w:cs="Times New Roman"/>
                <w:color w:val="000000"/>
                <w:sz w:val="24"/>
                <w:szCs w:val="24"/>
              </w:rPr>
              <w:t>, защита отчета</w:t>
            </w:r>
          </w:p>
        </w:tc>
        <w:tc>
          <w:tcPr>
            <w:tcW w:w="3404" w:type="dxa"/>
          </w:tcPr>
          <w:p w14:paraId="689536FB" w14:textId="77777777" w:rsidR="00F33413" w:rsidRPr="000A152A" w:rsidRDefault="00F33413" w:rsidP="004729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29.06.2020–11.07.2020</w:t>
            </w:r>
          </w:p>
        </w:tc>
      </w:tr>
    </w:tbl>
    <w:p w14:paraId="430E6F7A" w14:textId="77777777" w:rsidR="00471FFC" w:rsidRDefault="00471FFC">
      <w:pPr>
        <w:rPr>
          <w:rFonts w:eastAsia="Times New Roman" w:cs="Times New Roman"/>
          <w:sz w:val="24"/>
          <w:szCs w:val="24"/>
        </w:rPr>
      </w:pPr>
    </w:p>
    <w:p w14:paraId="1BD76C2C" w14:textId="77777777" w:rsidR="00471FFC" w:rsidRDefault="00DF258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14:paraId="325D9E17" w14:textId="77777777" w:rsidR="00471FFC" w:rsidRDefault="00471FFC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471FFC" w14:paraId="1E43F312" w14:textId="77777777">
        <w:tc>
          <w:tcPr>
            <w:tcW w:w="3964" w:type="dxa"/>
          </w:tcPr>
          <w:p w14:paraId="4C86A47B" w14:textId="77777777" w:rsidR="00471FFC" w:rsidRDefault="00DF2586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6460F180" w14:textId="77777777" w:rsidR="00471FFC" w:rsidRDefault="00DF2586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 w14:paraId="761DAE23" w14:textId="77777777" w:rsidR="00471FFC" w:rsidRDefault="00DF2586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6BAE7178" w14:textId="77777777" w:rsidR="00471FFC" w:rsidRDefault="00DF2586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2FD0B15D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7430FC9F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165856AD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5601E883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2241D63D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52C4A42C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5CDB06CC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59A09FA4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02194720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1ECA435C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5086E4C2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6202CA21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20114429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51708926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654A4FBE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6EE21D2A" w14:textId="77777777" w:rsidR="00471FFC" w:rsidRDefault="00471FFC">
      <w:pPr>
        <w:rPr>
          <w:rFonts w:eastAsia="Times New Roman" w:cs="Times New Roman"/>
          <w:sz w:val="24"/>
          <w:szCs w:val="24"/>
          <w:highlight w:val="yellow"/>
        </w:rPr>
      </w:pPr>
    </w:p>
    <w:p w14:paraId="7385B8BC" w14:textId="77777777" w:rsidR="00471FFC" w:rsidRDefault="00471FFC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</w:p>
    <w:p w14:paraId="6C0CF476" w14:textId="77777777" w:rsidR="00471FFC" w:rsidRDefault="00DF2586">
      <w:pPr>
        <w:autoSpaceDE w:val="0"/>
        <w:autoSpaceDN w:val="0"/>
        <w:adjustRightInd w:val="0"/>
        <w:spacing w:after="24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t>ЗАДАНИЕ НА ПРАКТИКУ</w:t>
      </w:r>
    </w:p>
    <w:p w14:paraId="480B4FEC" w14:textId="77777777" w:rsidR="00471FFC" w:rsidRDefault="00DF2586">
      <w:pPr>
        <w:spacing w:after="240" w:line="360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  <w:highlight w:val="yellow"/>
        </w:rPr>
        <w:t>Требуется, необходимо – описать задание.</w:t>
      </w:r>
    </w:p>
    <w:p w14:paraId="7505F0B7" w14:textId="77777777" w:rsidR="00471FFC" w:rsidRDefault="00471FFC">
      <w:pPr>
        <w:spacing w:after="240" w:line="360" w:lineRule="auto"/>
        <w:rPr>
          <w:rFonts w:eastAsia="TimesNewRomanPSMT"/>
          <w:color w:val="181A17"/>
          <w:sz w:val="24"/>
          <w:szCs w:val="24"/>
        </w:rPr>
      </w:pPr>
    </w:p>
    <w:p w14:paraId="7FF09077" w14:textId="77777777" w:rsidR="00471FFC" w:rsidRDefault="00DF2586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14:paraId="4AE32C53" w14:textId="77777777" w:rsidR="00471FFC" w:rsidRDefault="00DF2586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14:paraId="0828592D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0EF1D1D7" w14:textId="77777777" w:rsidR="00471FFC" w:rsidRDefault="00DF2586">
      <w:pPr>
        <w:pStyle w:val="Standard"/>
      </w:pPr>
      <w:r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</w:t>
      </w:r>
      <w:r>
        <w:rPr>
          <w:sz w:val="24"/>
        </w:rPr>
        <w:t>т. Текст. Текст. Текст. Текст. Текст. Текст. Текст. Текст. Текст. Текст. Текст. Текст. Текст. Текст. Текст. Текст. Текст. Текст</w:t>
      </w:r>
      <w:r>
        <w:t>.</w:t>
      </w:r>
    </w:p>
    <w:p w14:paraId="6E0BEB50" w14:textId="77777777" w:rsidR="00471FFC" w:rsidRDefault="00DF2586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5A4F3D78" w14:textId="77777777" w:rsidR="00471FFC" w:rsidRDefault="00DF2586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ЯЗЫК </w:t>
      </w:r>
      <w:r>
        <w:rPr>
          <w:b/>
          <w:sz w:val="24"/>
          <w:szCs w:val="24"/>
          <w:lang w:val="en-US"/>
        </w:rPr>
        <w:t>IBM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10</w:t>
      </w:r>
    </w:p>
    <w:p w14:paraId="2CF60388" w14:textId="77777777" w:rsidR="00471FFC" w:rsidRDefault="00DF2586">
      <w:pPr>
        <w:pStyle w:val="af1"/>
        <w:numPr>
          <w:ilvl w:val="0"/>
          <w:numId w:val="9"/>
        </w:numPr>
        <w:rPr>
          <w:sz w:val="24"/>
        </w:rPr>
      </w:pPr>
      <w:bookmarkStart w:id="0" w:name="__RefHeading___Toc337081085"/>
      <w:r>
        <w:rPr>
          <w:sz w:val="24"/>
        </w:rPr>
        <w:t>Трансляционно-циклический обмен информацией</w:t>
      </w:r>
      <w:bookmarkEnd w:id="0"/>
    </w:p>
    <w:p w14:paraId="74F23133" w14:textId="77777777" w:rsidR="00471FFC" w:rsidRDefault="00DF2586">
      <w:pPr>
        <w:pStyle w:val="Standard"/>
        <w:rPr>
          <w:i/>
          <w:sz w:val="24"/>
        </w:rPr>
      </w:pPr>
      <w:r>
        <w:rPr>
          <w:i/>
          <w:sz w:val="24"/>
          <w:highlight w:val="yellow"/>
        </w:rPr>
        <w:t>основная часть, в которой подробно описываются все результаты, получ</w:t>
      </w:r>
      <w:r>
        <w:rPr>
          <w:i/>
          <w:sz w:val="24"/>
          <w:highlight w:val="yellow"/>
        </w:rPr>
        <w:t>енные в ходе прохождения практики (с описанием личного вклада студента);</w:t>
      </w:r>
    </w:p>
    <w:p w14:paraId="0A566598" w14:textId="77777777" w:rsidR="00471FFC" w:rsidRDefault="00DF2586">
      <w:pPr>
        <w:pStyle w:val="Standard"/>
        <w:rPr>
          <w:sz w:val="24"/>
        </w:rPr>
      </w:pPr>
      <w:r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</w:t>
      </w:r>
      <w:r>
        <w:rPr>
          <w:sz w:val="24"/>
        </w:rPr>
        <w:t>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2F8439A2" w14:textId="77777777" w:rsidR="00471FFC" w:rsidRDefault="00DF2586">
      <w:pPr>
        <w:pStyle w:val="Standard"/>
        <w:rPr>
          <w:sz w:val="24"/>
        </w:rPr>
      </w:pPr>
      <w:r>
        <w:rPr>
          <w:sz w:val="24"/>
        </w:rPr>
        <w:t>Текст. Текст. Текст. Текст. Текст. Текст. Текст. Текст</w:t>
      </w:r>
      <w:r>
        <w:rPr>
          <w:sz w:val="24"/>
        </w:rPr>
        <w:t>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7EA3C547" w14:textId="77777777" w:rsidR="00471FFC" w:rsidRDefault="00471FFC">
      <w:pPr>
        <w:pStyle w:val="Standard"/>
        <w:ind w:firstLine="0"/>
        <w:rPr>
          <w:sz w:val="24"/>
        </w:rPr>
      </w:pPr>
    </w:p>
    <w:p w14:paraId="6BD4354B" w14:textId="77777777" w:rsidR="00471FFC" w:rsidRDefault="00DF2586">
      <w:pPr>
        <w:pStyle w:val="Standard"/>
        <w:rPr>
          <w:sz w:val="24"/>
        </w:rPr>
      </w:pPr>
      <w:r>
        <w:rPr>
          <w:sz w:val="24"/>
        </w:rPr>
        <w:t xml:space="preserve">Формулы следует набирать в </w:t>
      </w:r>
      <w:r>
        <w:rPr>
          <w:sz w:val="24"/>
          <w:lang w:val="en-US"/>
        </w:rPr>
        <w:t>Microsoft</w:t>
      </w:r>
      <w:r>
        <w:rPr>
          <w:sz w:val="24"/>
        </w:rPr>
        <w:t xml:space="preserve"> </w:t>
      </w:r>
      <w:r>
        <w:rPr>
          <w:sz w:val="24"/>
          <w:lang w:val="en-US"/>
        </w:rPr>
        <w:t>Equation</w:t>
      </w:r>
      <w:r>
        <w:rPr>
          <w:sz w:val="24"/>
        </w:rPr>
        <w:t xml:space="preserve">, например так </w:t>
      </w:r>
      <m:oMath>
        <m:sSubSup>
          <m:sSubSupPr>
            <m:ctrlPr>
              <w:rPr>
                <w:rFonts w:ascii="Cambria Math" w:hAnsi="Cambria Math"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p</m:t>
            </m:r>
            <m:r>
              <w:rPr>
                <w:rFonts w:ascii="Cambria Math" w:hAnsi="Cambria Math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sz w:val="24"/>
                  </w:rPr>
                  <m:t>ip</m:t>
                </m:r>
              </m:sub>
            </m:sSub>
            <m:r>
              <w:rPr>
                <w:rFonts w:ascii="Cambria Math" w:hAnsi="Cambria Math"/>
                <w:sz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Cambria Math"/>
                <w:sz w:val="24"/>
              </w:rPr>
              <m:t>,</m:t>
            </m:r>
            <m:r>
              <w:rPr>
                <w:rFonts w:ascii="Cambria Math" w:hAnsi="Cambria Math"/>
                <w:sz w:val="24"/>
              </w:rPr>
              <m:t>p</m:t>
            </m:r>
            <m:r>
              <w:rPr>
                <w:rFonts w:ascii="Cambria Math" w:hAnsi="Cambria Math"/>
                <w:sz w:val="24"/>
              </w:rPr>
              <m:t>)</m:t>
            </m:r>
          </m:e>
        </m:nary>
      </m:oMath>
      <w:r>
        <w:rPr>
          <w:sz w:val="24"/>
        </w:rPr>
        <w:t>. Если на формулы есть ссылка в тексте, то формула набирается по центру.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839"/>
      </w:tblGrid>
      <w:tr w:rsidR="00471FFC" w14:paraId="77947C46" w14:textId="77777777">
        <w:tc>
          <w:tcPr>
            <w:tcW w:w="9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6BDE" w14:textId="77777777" w:rsidR="00471FFC" w:rsidRDefault="00DF2586">
            <w:pPr>
              <w:pStyle w:val="ae"/>
              <w:rPr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</w:rPr>
                  <m:t>T</m:t>
                </m:r>
                <m:r>
                  <w:rPr>
                    <w:rFonts w:ascii="Cambria Math" w:hAnsi="Cambria Math"/>
                    <w:sz w:val="24"/>
                  </w:rPr>
                  <m:t>(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)=</m:t>
                </m:r>
                <m:limLow>
                  <m:limLowPr>
                    <m:ctrlPr>
                      <w:rPr>
                        <w:rFonts w:ascii="Cambria Math" w:hAnsi="Cambria Math"/>
                        <w:sz w:val="24"/>
                      </w:rPr>
                    </m:ctrlPr>
                  </m:limLowPr>
                  <m:e>
                    <m:r>
                      <m:rPr>
                        <m:nor/>
                      </m:rPr>
                      <w:rPr>
                        <w:sz w:val="24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</w:rPr>
                      <m:t>∈</m:t>
                    </m:r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lim>
                </m:limLow>
                <m:r>
                  <w:rPr>
                    <w:rFonts w:ascii="Cambria Math" w:hAnsi="Cambria Math"/>
                    <w:sz w:val="24"/>
                  </w:rPr>
                  <m:t>{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}=</m:t>
                </m:r>
              </m:oMath>
            </m:oMathPara>
          </w:p>
          <w:p w14:paraId="68EFF398" w14:textId="77777777" w:rsidR="00471FFC" w:rsidRDefault="00DF2586">
            <w:pPr>
              <w:pStyle w:val="ae"/>
              <w:rPr>
                <w:sz w:val="24"/>
              </w:rPr>
            </w:pPr>
            <m:oMathPara>
              <m:oMathParaPr>
                <m:jc m:val="center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sz w:val="24"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r>
                      <m:rPr>
                        <m:nor/>
                      </m:rPr>
                      <w:rPr>
                        <w:sz w:val="24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</w:rPr>
                      <m:t>∈</m:t>
                    </m:r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lim>
                </m:limLow>
                <m:r>
                  <w:rPr>
                    <w:rFonts w:ascii="Cambria Math" w:hAnsi="Cambria Math"/>
                    <w:sz w:val="24"/>
                  </w:rPr>
                  <m:t>{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  <m:r>
                      <w:rPr>
                        <w:rFonts w:ascii="Cambria Math" w:hAnsi="Cambria Math"/>
                        <w:sz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24"/>
                          </w:rPr>
                          <m:t>ip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e>
                </m:nary>
                <m:r>
                  <w:rPr>
                    <w:rFonts w:ascii="Cambria Math" w:hAnsi="Cambria Math"/>
                    <w:sz w:val="24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j</m:t>
                    </m:r>
                    <m:r>
                      <w:rPr>
                        <w:rFonts w:ascii="Cambria Math" w:hAnsi="Cambria Math"/>
                        <w:sz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24"/>
                                  </w:rPr>
                                  <m:t>ip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⋅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24"/>
                                  </w:rPr>
                                  <m:t>jq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⋅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)</m:t>
                            </m:r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4"/>
                  </w:rPr>
                  <m:t>}</m:t>
                </m:r>
              </m:oMath>
            </m:oMathPara>
          </w:p>
        </w:tc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0727" w14:textId="77777777" w:rsidR="00471FFC" w:rsidRDefault="00471FFC">
            <w:pPr>
              <w:pStyle w:val="Standard"/>
              <w:snapToGrid w:val="0"/>
              <w:rPr>
                <w:sz w:val="24"/>
                <w:lang w:val="en-US"/>
              </w:rPr>
            </w:pPr>
          </w:p>
          <w:p w14:paraId="1D5C4374" w14:textId="77777777" w:rsidR="00471FFC" w:rsidRDefault="00DF2586">
            <w:pPr>
              <w:pStyle w:val="Standard"/>
              <w:ind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(1.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)</w:t>
            </w:r>
          </w:p>
        </w:tc>
      </w:tr>
    </w:tbl>
    <w:p w14:paraId="1670800B" w14:textId="77777777" w:rsidR="00471FFC" w:rsidRDefault="00DF2586">
      <w:pPr>
        <w:pStyle w:val="Standard"/>
        <w:rPr>
          <w:sz w:val="24"/>
        </w:rPr>
      </w:pPr>
      <w:r>
        <w:rPr>
          <w:sz w:val="24"/>
        </w:rPr>
        <w:t>Рисунки по центру.</w:t>
      </w:r>
    </w:p>
    <w:p w14:paraId="74ECEE26" w14:textId="77777777" w:rsidR="00471FFC" w:rsidRDefault="00DF2586">
      <w:pPr>
        <w:pStyle w:val="af"/>
        <w:ind w:left="0"/>
      </w:pPr>
      <w:r>
        <w:rPr>
          <w:noProof/>
          <w:lang w:eastAsia="ru-RU"/>
        </w:rPr>
        <w:drawing>
          <wp:inline distT="0" distB="0" distL="0" distR="0" wp14:anchorId="5EA1D635" wp14:editId="01A38ABF">
            <wp:extent cx="4298411" cy="1412290"/>
            <wp:effectExtent l="0" t="0" r="6889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411" cy="14122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7924EF" w14:textId="77777777" w:rsidR="00471FFC" w:rsidRDefault="00DF2586">
      <w:pPr>
        <w:pStyle w:val="af"/>
        <w:ind w:left="0"/>
        <w:rPr>
          <w:sz w:val="24"/>
        </w:rPr>
      </w:pPr>
      <w:r>
        <w:rPr>
          <w:sz w:val="24"/>
        </w:rPr>
        <w:t>Рисунок 1.1 – Пример иерархической организации</w:t>
      </w:r>
      <w:r>
        <w:rPr>
          <w:sz w:val="24"/>
        </w:rPr>
        <w:br/>
        <w:t>коммуникационной среды кластерной ВС</w:t>
      </w:r>
    </w:p>
    <w:p w14:paraId="028ACBDB" w14:textId="77777777" w:rsidR="00471FFC" w:rsidRDefault="00DF2586">
      <w:pPr>
        <w:pStyle w:val="Standard"/>
        <w:rPr>
          <w:sz w:val="24"/>
        </w:rPr>
      </w:pPr>
      <w:r>
        <w:rPr>
          <w:sz w:val="24"/>
        </w:rPr>
        <w:t>На рис. 1.1 приведен пример иерархической организации коммуникационной среды кластера.</w:t>
      </w:r>
    </w:p>
    <w:p w14:paraId="21BB3AAC" w14:textId="77777777" w:rsidR="00471FFC" w:rsidRDefault="00DF2586">
      <w:pPr>
        <w:pStyle w:val="af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7A0E6C8B" wp14:editId="16670251">
            <wp:extent cx="4664171" cy="1730867"/>
            <wp:effectExtent l="0" t="0" r="0" b="2683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171" cy="173086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C68F1C" w14:textId="77777777" w:rsidR="00471FFC" w:rsidRDefault="00DF2586">
      <w:pPr>
        <w:pStyle w:val="af"/>
        <w:ind w:left="0"/>
        <w:rPr>
          <w:sz w:val="24"/>
        </w:rPr>
      </w:pPr>
      <w:r>
        <w:rPr>
          <w:sz w:val="24"/>
        </w:rPr>
        <w:t xml:space="preserve">Рисунок 1.2 – Пример иерархической </w:t>
      </w:r>
      <w:proofErr w:type="spellStart"/>
      <w:r>
        <w:rPr>
          <w:sz w:val="24"/>
        </w:rPr>
        <w:t>ор</w:t>
      </w:r>
      <w:r>
        <w:rPr>
          <w:sz w:val="24"/>
        </w:rPr>
        <w:t>ганизции</w:t>
      </w:r>
      <w:proofErr w:type="spellEnd"/>
      <w:r>
        <w:rPr>
          <w:sz w:val="24"/>
        </w:rPr>
        <w:br/>
        <w:t xml:space="preserve">коммуникационной среды вычислительного кластера: </w:t>
      </w:r>
      <w:r>
        <w:rPr>
          <w:sz w:val="24"/>
        </w:rPr>
        <w:br/>
        <w:t xml:space="preserve">три вычислительных узла на базе 2 x AMD </w:t>
      </w:r>
      <w:proofErr w:type="spellStart"/>
      <w:r>
        <w:rPr>
          <w:sz w:val="24"/>
        </w:rPr>
        <w:t>Opteron</w:t>
      </w:r>
      <w:proofErr w:type="spellEnd"/>
      <w:r>
        <w:rPr>
          <w:sz w:val="24"/>
        </w:rPr>
        <w:t xml:space="preserve"> 275;</w:t>
      </w:r>
      <w:r>
        <w:rPr>
          <w:sz w:val="24"/>
        </w:rPr>
        <w:br/>
      </w:r>
      <w:r>
        <w:rPr>
          <w:i/>
          <w:sz w:val="24"/>
        </w:rPr>
        <w:t>N</w:t>
      </w:r>
      <w:r>
        <w:rPr>
          <w:sz w:val="24"/>
        </w:rPr>
        <w:t xml:space="preserve"> = 12; </w:t>
      </w:r>
      <w:r>
        <w:rPr>
          <w:i/>
          <w:sz w:val="24"/>
        </w:rPr>
        <w:t>L</w:t>
      </w:r>
      <w:r>
        <w:rPr>
          <w:sz w:val="24"/>
        </w:rPr>
        <w:t xml:space="preserve"> = 3; </w:t>
      </w:r>
      <w:r>
        <w:rPr>
          <w:i/>
          <w:sz w:val="24"/>
          <w:lang w:val="en-US"/>
        </w:rPr>
        <w:t>n</w:t>
      </w:r>
      <w:r>
        <w:rPr>
          <w:sz w:val="24"/>
          <w:vertAlign w:val="subscript"/>
        </w:rPr>
        <w:t>23</w:t>
      </w:r>
      <w:r>
        <w:rPr>
          <w:sz w:val="24"/>
        </w:rPr>
        <w:t xml:space="preserve"> = 2; </w:t>
      </w:r>
      <w:r>
        <w:rPr>
          <w:i/>
          <w:sz w:val="24"/>
        </w:rPr>
        <w:t>C</w:t>
      </w:r>
      <w:r>
        <w:rPr>
          <w:sz w:val="24"/>
          <w:vertAlign w:val="subscript"/>
        </w:rPr>
        <w:t>23</w:t>
      </w:r>
      <w:r>
        <w:rPr>
          <w:sz w:val="24"/>
        </w:rPr>
        <w:t xml:space="preserve"> = {9, 10, 11, 12}; </w:t>
      </w:r>
      <w:r>
        <w:rPr>
          <w:i/>
          <w:sz w:val="24"/>
        </w:rPr>
        <w:t>с</w:t>
      </w:r>
      <w:r>
        <w:rPr>
          <w:sz w:val="24"/>
          <w:vertAlign w:val="subscript"/>
        </w:rPr>
        <w:t>23</w:t>
      </w:r>
      <w:r>
        <w:rPr>
          <w:sz w:val="24"/>
        </w:rPr>
        <w:t xml:space="preserve"> = 4; </w:t>
      </w:r>
      <w:r>
        <w:rPr>
          <w:i/>
          <w:sz w:val="24"/>
        </w:rPr>
        <w:t>g</w:t>
      </w:r>
      <w:r>
        <w:rPr>
          <w:sz w:val="24"/>
        </w:rPr>
        <w:t xml:space="preserve">(3, 3, 4) = 2; </w:t>
      </w:r>
      <w:r>
        <w:rPr>
          <w:i/>
          <w:sz w:val="24"/>
        </w:rPr>
        <w:t>z</w:t>
      </w:r>
      <w:r>
        <w:rPr>
          <w:sz w:val="24"/>
        </w:rPr>
        <w:t>(1, 7) = 1</w:t>
      </w:r>
    </w:p>
    <w:p w14:paraId="2A6CFF9D" w14:textId="77777777" w:rsidR="00471FFC" w:rsidRDefault="00DF2586">
      <w:pPr>
        <w:pStyle w:val="Standard"/>
        <w:rPr>
          <w:sz w:val="24"/>
        </w:rPr>
      </w:pPr>
      <w:r>
        <w:rPr>
          <w:sz w:val="24"/>
        </w:rPr>
        <w:t>На рис. 1.2 приведен комплексный пример.</w:t>
      </w:r>
    </w:p>
    <w:p w14:paraId="3296E6BA" w14:textId="77777777" w:rsidR="00471FFC" w:rsidRDefault="00DF2586">
      <w:pPr>
        <w:pStyle w:val="Standard"/>
        <w:rPr>
          <w:sz w:val="24"/>
        </w:rPr>
      </w:pPr>
      <w:r>
        <w:rPr>
          <w:sz w:val="24"/>
        </w:rPr>
        <w:t>Таблицы оформлять т</w:t>
      </w:r>
      <w:r>
        <w:rPr>
          <w:sz w:val="24"/>
        </w:rPr>
        <w:t>ак.</w:t>
      </w:r>
    </w:p>
    <w:p w14:paraId="621E4C5A" w14:textId="77777777" w:rsidR="00471FFC" w:rsidRDefault="00DF2586">
      <w:pPr>
        <w:pStyle w:val="Standard"/>
        <w:ind w:firstLine="0"/>
        <w:rPr>
          <w:sz w:val="24"/>
        </w:rPr>
      </w:pPr>
      <w:r>
        <w:rPr>
          <w:sz w:val="24"/>
        </w:rPr>
        <w:t>Таблица 5.1 – Результаты экспериментов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4511"/>
      </w:tblGrid>
      <w:tr w:rsidR="00471FFC" w14:paraId="18DF60ED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1048" w14:textId="77777777" w:rsidR="00471FFC" w:rsidRDefault="00DF2586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7018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Время работы пакета</w:t>
            </w:r>
            <w:r>
              <w:rPr>
                <w:sz w:val="24"/>
              </w:rPr>
              <w:br/>
            </w:r>
            <w:r>
              <w:rPr>
                <w:sz w:val="24"/>
                <w:lang w:val="en-US"/>
              </w:rPr>
              <w:t>Maple</w:t>
            </w:r>
            <w:r>
              <w:rPr>
                <w:sz w:val="24"/>
              </w:rPr>
              <w:t xml:space="preserve"> 11, с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560A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Время работа созданного алгоритма, с</w:t>
            </w:r>
          </w:p>
        </w:tc>
      </w:tr>
      <w:tr w:rsidR="00471FFC" w14:paraId="0F0C32DC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2CC7" w14:textId="77777777" w:rsidR="00471FFC" w:rsidRDefault="00DF2586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AF7A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A55A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&lt; 0,01</w:t>
            </w:r>
          </w:p>
        </w:tc>
      </w:tr>
      <w:tr w:rsidR="00471FFC" w14:paraId="425AA2B4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C822" w14:textId="77777777" w:rsidR="00471FFC" w:rsidRDefault="00DF2586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B29E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14,3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3151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&lt; 0,01</w:t>
            </w:r>
          </w:p>
        </w:tc>
      </w:tr>
      <w:tr w:rsidR="00471FFC" w14:paraId="72989962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A8A9" w14:textId="77777777" w:rsidR="00471FFC" w:rsidRDefault="00DF2586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29FF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32,4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E3DF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0,01</w:t>
            </w:r>
          </w:p>
        </w:tc>
      </w:tr>
      <w:tr w:rsidR="00471FFC" w14:paraId="6E6437B7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275B" w14:textId="77777777" w:rsidR="00471FFC" w:rsidRDefault="00DF2586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G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B77B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D955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0,02</w:t>
            </w:r>
          </w:p>
        </w:tc>
      </w:tr>
      <w:tr w:rsidR="00471FFC" w14:paraId="429F6DD5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5D45" w14:textId="77777777" w:rsidR="00471FFC" w:rsidRDefault="00DF2586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G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E839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1123,0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A979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0,50</w:t>
            </w:r>
          </w:p>
        </w:tc>
      </w:tr>
      <w:tr w:rsidR="00471FFC" w14:paraId="4539AB65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6D46" w14:textId="77777777" w:rsidR="00471FFC" w:rsidRDefault="00DF2586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G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2205" w14:textId="77777777" w:rsidR="00471FFC" w:rsidRDefault="00DF2586">
            <w:pPr>
              <w:pStyle w:val="Standard"/>
              <w:tabs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&gt; 24 </w:t>
            </w:r>
            <w:r>
              <w:rPr>
                <w:sz w:val="24"/>
              </w:rPr>
              <w:t>часов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02F1" w14:textId="77777777" w:rsidR="00471FFC" w:rsidRDefault="00DF258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507,2</w:t>
            </w:r>
          </w:p>
        </w:tc>
      </w:tr>
    </w:tbl>
    <w:p w14:paraId="50712558" w14:textId="77777777" w:rsidR="00471FFC" w:rsidRDefault="00471FFC">
      <w:pPr>
        <w:pStyle w:val="Standard"/>
        <w:ind w:firstLine="0"/>
        <w:rPr>
          <w:lang w:val="en-US"/>
        </w:rPr>
      </w:pPr>
    </w:p>
    <w:p w14:paraId="1FB29124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076C256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070A0FD3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80DB612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310E8EA8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16838CC3" w14:textId="77777777" w:rsidR="00471FFC" w:rsidRDefault="00DF2586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4FBBE47D" w14:textId="77777777" w:rsidR="00471FFC" w:rsidRDefault="00DF2586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 w14:paraId="76396C78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1403285D" w14:textId="77777777" w:rsidR="00471FFC" w:rsidRDefault="00DF2586">
      <w:pPr>
        <w:pStyle w:val="Standard"/>
        <w:ind w:firstLine="708"/>
        <w:rPr>
          <w:i/>
          <w:sz w:val="24"/>
        </w:rPr>
      </w:pPr>
      <w:r>
        <w:rPr>
          <w:i/>
          <w:sz w:val="24"/>
          <w:highlight w:val="yellow"/>
        </w:rPr>
        <w:t xml:space="preserve">в котором </w:t>
      </w:r>
      <w:r>
        <w:rPr>
          <w:i/>
          <w:sz w:val="24"/>
          <w:highlight w:val="yellow"/>
        </w:rPr>
        <w:t xml:space="preserve">анализируется проведенная работа в целом, дальнейшие пути исследований и </w:t>
      </w:r>
      <w:proofErr w:type="gramStart"/>
      <w:r>
        <w:rPr>
          <w:i/>
          <w:sz w:val="24"/>
          <w:highlight w:val="yellow"/>
        </w:rPr>
        <w:t>т.п.</w:t>
      </w:r>
      <w:proofErr w:type="gramEnd"/>
      <w:r>
        <w:rPr>
          <w:i/>
          <w:sz w:val="24"/>
          <w:highlight w:val="yellow"/>
        </w:rPr>
        <w:t>;</w:t>
      </w:r>
    </w:p>
    <w:p w14:paraId="5830397F" w14:textId="77777777" w:rsidR="00471FFC" w:rsidRDefault="00DF2586">
      <w:pPr>
        <w:pStyle w:val="Standard"/>
        <w:ind w:firstLine="708"/>
        <w:rPr>
          <w:sz w:val="24"/>
        </w:rPr>
      </w:pPr>
      <w:r>
        <w:rPr>
          <w:sz w:val="24"/>
        </w:rPr>
        <w:t>В результате учебной практики разработан и исследован алгоритм …</w:t>
      </w:r>
    </w:p>
    <w:p w14:paraId="4D1AA270" w14:textId="77777777" w:rsidR="00471FFC" w:rsidRDefault="00DF2586">
      <w:pPr>
        <w:pStyle w:val="Standard"/>
        <w:ind w:firstLine="0"/>
        <w:rPr>
          <w:sz w:val="24"/>
        </w:rPr>
      </w:pPr>
      <w:r>
        <w:rPr>
          <w:sz w:val="24"/>
        </w:rPr>
        <w:t>Осуществлено моделирование разработанного алгоритма. Показано, что …</w:t>
      </w:r>
    </w:p>
    <w:p w14:paraId="11D692B5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6FC6F26F" w14:textId="77777777" w:rsidR="00471FFC" w:rsidRDefault="00DF2586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3E4F6D82" w14:textId="77777777" w:rsidR="00471FFC" w:rsidRDefault="00DF2586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14:paraId="0828DE56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2E62F02" w14:textId="77777777" w:rsidR="00471FFC" w:rsidRDefault="00DF2586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(списо</w:t>
      </w:r>
      <w:r>
        <w:rPr>
          <w:rFonts w:eastAsia="TimesNewRomanPSMT"/>
          <w:color w:val="181A17"/>
          <w:sz w:val="24"/>
          <w:szCs w:val="24"/>
        </w:rPr>
        <w:t>к литературы, изученной и/или использованной в процессе прохождения практики);</w:t>
      </w:r>
    </w:p>
    <w:p w14:paraId="73A6282E" w14:textId="77777777" w:rsidR="00471FFC" w:rsidRDefault="00DF2586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 w:cs="Times New Roman"/>
          <w:color w:val="181A17"/>
          <w:sz w:val="24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eastAsia="TimesNewRomanPSMT" w:cs="Times New Roman"/>
          <w:color w:val="181A17"/>
          <w:sz w:val="24"/>
          <w:lang w:eastAsia="en-US"/>
        </w:rPr>
        <w:t>СибГУТИ</w:t>
      </w:r>
      <w:proofErr w:type="spellEnd"/>
      <w:r>
        <w:rPr>
          <w:rFonts w:eastAsia="TimesNewRomanPSMT" w:cs="Times New Roman"/>
          <w:color w:val="181A17"/>
          <w:sz w:val="24"/>
          <w:lang w:eastAsia="en-US"/>
        </w:rPr>
        <w:t xml:space="preserve"> (печатный или электронный). Пример</w:t>
      </w:r>
      <w:r>
        <w:rPr>
          <w:rFonts w:eastAsia="TimesNewRomanPSMT" w:cs="Times New Roman"/>
          <w:color w:val="181A17"/>
          <w:sz w:val="24"/>
          <w:lang w:val="en-US" w:eastAsia="en-US"/>
        </w:rPr>
        <w:t xml:space="preserve"> </w:t>
      </w:r>
      <w:r>
        <w:rPr>
          <w:rFonts w:eastAsia="TimesNewRomanPSMT" w:cs="Times New Roman"/>
          <w:color w:val="181A17"/>
          <w:sz w:val="24"/>
          <w:lang w:eastAsia="en-US"/>
        </w:rPr>
        <w:t>оформления</w:t>
      </w:r>
      <w:r>
        <w:rPr>
          <w:rFonts w:eastAsia="TimesNewRomanPSMT" w:cs="Times New Roman"/>
          <w:color w:val="181A17"/>
          <w:sz w:val="24"/>
          <w:lang w:val="en-US" w:eastAsia="en-US"/>
        </w:rPr>
        <w:t xml:space="preserve"> </w:t>
      </w:r>
      <w:r>
        <w:rPr>
          <w:rFonts w:eastAsia="TimesNewRomanPSMT" w:cs="Times New Roman"/>
          <w:color w:val="181A17"/>
          <w:sz w:val="24"/>
          <w:lang w:eastAsia="en-US"/>
        </w:rPr>
        <w:t>списка</w:t>
      </w:r>
      <w:r>
        <w:rPr>
          <w:rFonts w:eastAsia="TimesNewRomanPSMT" w:cs="Times New Roman"/>
          <w:color w:val="181A17"/>
          <w:sz w:val="24"/>
          <w:lang w:val="en-US" w:eastAsia="en-US"/>
        </w:rPr>
        <w:t xml:space="preserve"> </w:t>
      </w:r>
      <w:r>
        <w:rPr>
          <w:rFonts w:eastAsia="TimesNewRomanPSMT" w:cs="Times New Roman"/>
          <w:color w:val="181A17"/>
          <w:sz w:val="24"/>
          <w:lang w:eastAsia="en-US"/>
        </w:rPr>
        <w:t>литературы</w:t>
      </w:r>
      <w:r>
        <w:rPr>
          <w:rFonts w:eastAsia="TimesNewRomanPSMT" w:cs="Times New Roman"/>
          <w:color w:val="181A17"/>
          <w:sz w:val="24"/>
          <w:lang w:val="en-US" w:eastAsia="en-US"/>
        </w:rPr>
        <w:t xml:space="preserve"> </w:t>
      </w:r>
      <w:r>
        <w:rPr>
          <w:rFonts w:eastAsia="TimesNewRomanPSMT" w:cs="Times New Roman"/>
          <w:color w:val="181A17"/>
          <w:sz w:val="24"/>
          <w:lang w:eastAsia="en-US"/>
        </w:rPr>
        <w:t>см</w:t>
      </w:r>
      <w:r>
        <w:rPr>
          <w:rFonts w:eastAsia="TimesNewRomanPSMT" w:cs="Times New Roman"/>
          <w:color w:val="181A17"/>
          <w:sz w:val="24"/>
          <w:lang w:val="en-US" w:eastAsia="en-US"/>
        </w:rPr>
        <w:t xml:space="preserve">. </w:t>
      </w:r>
      <w:r>
        <w:rPr>
          <w:rFonts w:eastAsia="TimesNewRomanPSMT" w:cs="Times New Roman"/>
          <w:color w:val="181A17"/>
          <w:sz w:val="24"/>
          <w:lang w:eastAsia="en-US"/>
        </w:rPr>
        <w:t>ниже</w:t>
      </w:r>
      <w:r>
        <w:rPr>
          <w:rFonts w:eastAsia="TimesNewRomanPSMT" w:cs="Times New Roman"/>
          <w:color w:val="181A17"/>
          <w:sz w:val="24"/>
          <w:lang w:val="en-US" w:eastAsia="en-US"/>
        </w:rPr>
        <w:t>.</w:t>
      </w:r>
    </w:p>
    <w:p w14:paraId="48605F5A" w14:textId="77777777" w:rsidR="00471FFC" w:rsidRDefault="00471FFC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val="en-US" w:eastAsia="en-US"/>
        </w:rPr>
      </w:pPr>
    </w:p>
    <w:p w14:paraId="3436D63D" w14:textId="77777777" w:rsidR="00471FFC" w:rsidRDefault="00DF2586">
      <w:pPr>
        <w:pStyle w:val="Standard"/>
        <w:numPr>
          <w:ilvl w:val="0"/>
          <w:numId w:val="7"/>
        </w:numPr>
        <w:spacing w:after="240" w:line="276" w:lineRule="auto"/>
        <w:ind w:left="357" w:hanging="357"/>
        <w:rPr>
          <w:color w:val="000000"/>
          <w:sz w:val="24"/>
        </w:rPr>
      </w:pPr>
      <w:r>
        <w:rPr>
          <w:color w:val="000000"/>
          <w:sz w:val="24"/>
        </w:rPr>
        <w:t>Хорошевский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 xml:space="preserve">В.Г. Архитектура вычислительных систем. – М.: МГТУ им. </w:t>
      </w:r>
      <w:proofErr w:type="gramStart"/>
      <w:r>
        <w:rPr>
          <w:color w:val="000000"/>
          <w:sz w:val="24"/>
        </w:rPr>
        <w:t>Н.Э.</w:t>
      </w:r>
      <w:proofErr w:type="gramEnd"/>
      <w:r>
        <w:rPr>
          <w:color w:val="000000"/>
          <w:sz w:val="24"/>
        </w:rPr>
        <w:t> Баумана,</w:t>
      </w:r>
      <w:r>
        <w:rPr>
          <w:color w:val="000000"/>
          <w:sz w:val="24"/>
        </w:rPr>
        <w:br/>
        <w:t>2008. – 520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с.</w:t>
      </w:r>
    </w:p>
    <w:p w14:paraId="36C5B422" w14:textId="77777777" w:rsidR="00471FFC" w:rsidRDefault="00DF2586">
      <w:pPr>
        <w:pStyle w:val="Standard"/>
        <w:numPr>
          <w:ilvl w:val="0"/>
          <w:numId w:val="7"/>
        </w:numPr>
        <w:spacing w:after="240" w:line="276" w:lineRule="auto"/>
        <w:ind w:left="357" w:hanging="357"/>
        <w:rPr>
          <w:color w:val="000000"/>
          <w:sz w:val="24"/>
        </w:rPr>
      </w:pPr>
      <w:r>
        <w:rPr>
          <w:color w:val="000000"/>
          <w:sz w:val="24"/>
        </w:rPr>
        <w:t>Евреинов </w:t>
      </w:r>
      <w:proofErr w:type="gramStart"/>
      <w:r>
        <w:rPr>
          <w:color w:val="000000"/>
          <w:sz w:val="24"/>
        </w:rPr>
        <w:t>Э.В.</w:t>
      </w:r>
      <w:proofErr w:type="gramEnd"/>
      <w:r>
        <w:rPr>
          <w:color w:val="000000"/>
          <w:sz w:val="24"/>
        </w:rPr>
        <w:t>, Хорошевский В.Г. Однородные вычислительные системы. – Новосибирск: Наука, 1978. – 320 с.</w:t>
      </w:r>
    </w:p>
    <w:p w14:paraId="599C4B40" w14:textId="77777777" w:rsidR="00471FFC" w:rsidRDefault="00DF2586">
      <w:pPr>
        <w:pStyle w:val="Standard"/>
        <w:numPr>
          <w:ilvl w:val="0"/>
          <w:numId w:val="7"/>
        </w:numPr>
        <w:spacing w:after="240" w:line="276" w:lineRule="auto"/>
        <w:rPr>
          <w:color w:val="000000"/>
          <w:sz w:val="24"/>
          <w:lang w:val="en-US"/>
        </w:rPr>
      </w:pPr>
      <w:proofErr w:type="spellStart"/>
      <w:r>
        <w:rPr>
          <w:color w:val="000000"/>
          <w:sz w:val="24"/>
          <w:lang w:val="en-US"/>
        </w:rPr>
        <w:t>Rabenseifner</w:t>
      </w:r>
      <w:proofErr w:type="spellEnd"/>
      <w:r>
        <w:rPr>
          <w:color w:val="000000"/>
          <w:sz w:val="24"/>
          <w:lang w:val="en-US"/>
        </w:rPr>
        <w:t> </w:t>
      </w:r>
      <w:proofErr w:type="gramStart"/>
      <w:r>
        <w:rPr>
          <w:color w:val="000000"/>
          <w:sz w:val="24"/>
          <w:lang w:val="en-US"/>
        </w:rPr>
        <w:t>R..</w:t>
      </w:r>
      <w:proofErr w:type="gramEnd"/>
      <w:r>
        <w:rPr>
          <w:color w:val="000000"/>
          <w:sz w:val="24"/>
          <w:lang w:val="en-US"/>
        </w:rPr>
        <w:t xml:space="preserve"> Automatic MPI Counter </w:t>
      </w:r>
      <w:r>
        <w:rPr>
          <w:color w:val="000000"/>
          <w:sz w:val="24"/>
          <w:lang w:val="en-US"/>
        </w:rPr>
        <w:t xml:space="preserve">Profiling // Proceedings of the 42nd Cray User Group. – </w:t>
      </w:r>
      <w:proofErr w:type="spellStart"/>
      <w:r>
        <w:rPr>
          <w:color w:val="000000"/>
          <w:sz w:val="24"/>
          <w:lang w:val="en-US"/>
        </w:rPr>
        <w:t>Noorwijk</w:t>
      </w:r>
      <w:proofErr w:type="spellEnd"/>
      <w:r>
        <w:rPr>
          <w:color w:val="000000"/>
          <w:sz w:val="24"/>
          <w:lang w:val="en-US"/>
        </w:rPr>
        <w:t>, The Netherlands, 2000. – 19 pp.</w:t>
      </w:r>
    </w:p>
    <w:p w14:paraId="5BFFBA5A" w14:textId="77777777" w:rsidR="00471FFC" w:rsidRDefault="00DF2586">
      <w:pPr>
        <w:pStyle w:val="Standard"/>
        <w:numPr>
          <w:ilvl w:val="0"/>
          <w:numId w:val="7"/>
        </w:numPr>
        <w:spacing w:after="240"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Han D., Jones </w:t>
      </w:r>
      <w:proofErr w:type="gramStart"/>
      <w:r>
        <w:rPr>
          <w:color w:val="000000"/>
          <w:sz w:val="24"/>
          <w:lang w:val="en-US"/>
        </w:rPr>
        <w:t>T..</w:t>
      </w:r>
      <w:proofErr w:type="gramEnd"/>
      <w:r>
        <w:rPr>
          <w:color w:val="000000"/>
          <w:sz w:val="24"/>
          <w:lang w:val="en-US"/>
        </w:rPr>
        <w:t xml:space="preserve"> MPI Profiling // Technical Report UCRL-MI-209658 – Lawrence Livermore National Laboratory, USA, 2004. – 15 pp.</w:t>
      </w:r>
    </w:p>
    <w:p w14:paraId="7C9D024E" w14:textId="77777777" w:rsidR="00471FFC" w:rsidRDefault="00DF2586">
      <w:pPr>
        <w:pStyle w:val="Standard"/>
        <w:numPr>
          <w:ilvl w:val="0"/>
          <w:numId w:val="7"/>
        </w:numPr>
        <w:spacing w:after="240"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Thakur R., </w:t>
      </w:r>
      <w:proofErr w:type="spellStart"/>
      <w:r>
        <w:rPr>
          <w:color w:val="000000"/>
          <w:sz w:val="24"/>
          <w:lang w:val="en-US"/>
        </w:rPr>
        <w:t>Rabenseifner</w:t>
      </w:r>
      <w:proofErr w:type="spellEnd"/>
      <w:r>
        <w:rPr>
          <w:color w:val="000000"/>
          <w:sz w:val="24"/>
          <w:lang w:val="en-US"/>
        </w:rPr>
        <w:t> R., a</w:t>
      </w:r>
      <w:r>
        <w:rPr>
          <w:color w:val="000000"/>
          <w:sz w:val="24"/>
          <w:lang w:val="en-US"/>
        </w:rPr>
        <w:t xml:space="preserve">nd </w:t>
      </w:r>
      <w:proofErr w:type="spellStart"/>
      <w:r>
        <w:rPr>
          <w:color w:val="000000"/>
          <w:sz w:val="24"/>
          <w:lang w:val="en-US"/>
        </w:rPr>
        <w:t>Gropp</w:t>
      </w:r>
      <w:proofErr w:type="spellEnd"/>
      <w:r>
        <w:rPr>
          <w:color w:val="000000"/>
          <w:sz w:val="24"/>
          <w:lang w:val="en-US"/>
        </w:rPr>
        <w:t xml:space="preserve"> W. Optimization of collective communication operations in MPICH // Int. Journal of </w:t>
      </w:r>
      <w:proofErr w:type="gramStart"/>
      <w:r>
        <w:rPr>
          <w:color w:val="000000"/>
          <w:sz w:val="24"/>
          <w:lang w:val="en-US"/>
        </w:rPr>
        <w:t>High Performance</w:t>
      </w:r>
      <w:proofErr w:type="gramEnd"/>
      <w:r>
        <w:rPr>
          <w:color w:val="000000"/>
          <w:sz w:val="24"/>
          <w:lang w:val="en-US"/>
        </w:rPr>
        <w:t xml:space="preserve"> Computing Applications.  – 2005. – Vol. 19, No. 1. – P. 49</w:t>
      </w:r>
      <w:r>
        <w:rPr>
          <w:color w:val="000000"/>
          <w:sz w:val="24"/>
          <w:lang w:val="en-US"/>
        </w:rPr>
        <w:noBreakHyphen/>
        <w:t>66.</w:t>
      </w:r>
    </w:p>
    <w:p w14:paraId="2E6E74F4" w14:textId="77777777" w:rsidR="00471FFC" w:rsidRDefault="00DF2586">
      <w:pPr>
        <w:pStyle w:val="Standard"/>
        <w:numPr>
          <w:ilvl w:val="0"/>
          <w:numId w:val="7"/>
        </w:numPr>
        <w:tabs>
          <w:tab w:val="center" w:pos="5103"/>
          <w:tab w:val="left" w:pos="6975"/>
        </w:tabs>
        <w:spacing w:before="54" w:after="240" w:line="276" w:lineRule="auto"/>
        <w:ind w:right="-1"/>
        <w:rPr>
          <w:rFonts w:eastAsia="TimesNewRomanPSMT"/>
          <w:color w:val="181A17"/>
          <w:lang w:val="en-US" w:eastAsia="en-US"/>
        </w:rPr>
      </w:pPr>
      <w:r>
        <w:rPr>
          <w:color w:val="000000"/>
          <w:sz w:val="24"/>
          <w:lang w:val="en-US"/>
        </w:rPr>
        <w:t xml:space="preserve">Balaji P., </w:t>
      </w:r>
      <w:proofErr w:type="spellStart"/>
      <w:r>
        <w:rPr>
          <w:color w:val="000000"/>
          <w:sz w:val="24"/>
          <w:lang w:val="en-US"/>
        </w:rPr>
        <w:t>Buntinas</w:t>
      </w:r>
      <w:proofErr w:type="spellEnd"/>
      <w:r>
        <w:rPr>
          <w:color w:val="000000"/>
          <w:sz w:val="24"/>
          <w:lang w:val="en-US"/>
        </w:rPr>
        <w:t xml:space="preserve"> D., Goodell D., </w:t>
      </w:r>
      <w:proofErr w:type="spellStart"/>
      <w:r>
        <w:rPr>
          <w:color w:val="000000"/>
          <w:sz w:val="24"/>
          <w:lang w:val="en-US"/>
        </w:rPr>
        <w:t>Gropp</w:t>
      </w:r>
      <w:proofErr w:type="spellEnd"/>
      <w:r>
        <w:rPr>
          <w:color w:val="000000"/>
          <w:sz w:val="24"/>
          <w:lang w:val="en-US"/>
        </w:rPr>
        <w:t> W., Kumar S., Lusk E., Thakur </w:t>
      </w:r>
      <w:proofErr w:type="gramStart"/>
      <w:r>
        <w:rPr>
          <w:color w:val="000000"/>
          <w:sz w:val="24"/>
          <w:lang w:val="en-US"/>
        </w:rPr>
        <w:t>R.</w:t>
      </w:r>
      <w:proofErr w:type="gramEnd"/>
      <w:r>
        <w:rPr>
          <w:color w:val="000000"/>
          <w:sz w:val="24"/>
          <w:lang w:val="en-US"/>
        </w:rPr>
        <w:t xml:space="preserve"> and </w:t>
      </w:r>
      <w:proofErr w:type="spellStart"/>
      <w:r>
        <w:rPr>
          <w:color w:val="000000"/>
          <w:sz w:val="24"/>
          <w:lang w:val="en-US"/>
        </w:rPr>
        <w:t>Traff</w:t>
      </w:r>
      <w:proofErr w:type="spellEnd"/>
      <w:r>
        <w:rPr>
          <w:color w:val="000000"/>
          <w:sz w:val="24"/>
          <w:lang w:val="en-US"/>
        </w:rPr>
        <w:t> J. L. MPI on a Million Processors // Proc. of the PVM/MPI – Berlin: Springer-Verlag, 2009. – P. 20</w:t>
      </w:r>
      <w:r>
        <w:rPr>
          <w:color w:val="000000"/>
          <w:sz w:val="24"/>
          <w:lang w:val="en-US"/>
        </w:rPr>
        <w:noBreakHyphen/>
        <w:t>30.</w:t>
      </w:r>
    </w:p>
    <w:p w14:paraId="5E898FFA" w14:textId="77777777" w:rsidR="00471FFC" w:rsidRDefault="00DF2586">
      <w:pPr>
        <w:pStyle w:val="Standard"/>
        <w:numPr>
          <w:ilvl w:val="0"/>
          <w:numId w:val="7"/>
        </w:numPr>
        <w:tabs>
          <w:tab w:val="center" w:pos="5103"/>
          <w:tab w:val="left" w:pos="6975"/>
        </w:tabs>
        <w:spacing w:before="54" w:after="240" w:line="276" w:lineRule="auto"/>
        <w:ind w:right="-1"/>
        <w:rPr>
          <w:rFonts w:eastAsia="TimesNewRomanPSMT"/>
          <w:color w:val="181A17"/>
          <w:sz w:val="24"/>
          <w:lang w:eastAsia="en-US"/>
        </w:rPr>
      </w:pPr>
      <w:r>
        <w:rPr>
          <w:sz w:val="24"/>
        </w:rPr>
        <w:t xml:space="preserve">Михайленко О. И. Педагогика (электронный учебник). Нальчик: КБГУ. 2008. URL: </w:t>
      </w:r>
      <w:r>
        <w:rPr>
          <w:rFonts w:ascii="Courier New" w:hAnsi="Courier New" w:cs="Courier New"/>
          <w:sz w:val="22"/>
          <w:szCs w:val="22"/>
        </w:rPr>
        <w:t>http://kpip.kbsu.ru/pd/op_lek_2.html</w:t>
      </w:r>
      <w:r>
        <w:rPr>
          <w:sz w:val="24"/>
        </w:rPr>
        <w:t xml:space="preserve"> (дата обращения 20.02.2019).</w:t>
      </w:r>
    </w:p>
    <w:p w14:paraId="5E6553C4" w14:textId="77777777" w:rsidR="00471FFC" w:rsidRDefault="00DF2586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704B8042" w14:textId="77777777" w:rsidR="00471FFC" w:rsidRDefault="00DF2586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14:paraId="1B84600F" w14:textId="77777777" w:rsidR="00471FFC" w:rsidRDefault="00471FF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4065F17F" w14:textId="77777777" w:rsidR="00471FFC" w:rsidRDefault="00DF25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(если нужно представить результаты выполненной работы более подробно, например, в виде таблиц, графиков, программного кода и </w:t>
      </w:r>
      <w:proofErr w:type="gramStart"/>
      <w:r>
        <w:rPr>
          <w:rFonts w:eastAsia="TimesNewRomanPSMT"/>
          <w:color w:val="181A17"/>
          <w:sz w:val="24"/>
          <w:szCs w:val="24"/>
        </w:rPr>
        <w:t>т.п.</w:t>
      </w:r>
      <w:proofErr w:type="gramEnd"/>
      <w:r>
        <w:rPr>
          <w:rFonts w:eastAsia="TimesNewRomanPSMT"/>
          <w:color w:val="181A17"/>
          <w:sz w:val="24"/>
          <w:szCs w:val="24"/>
        </w:rPr>
        <w:t>).</w:t>
      </w:r>
    </w:p>
    <w:p w14:paraId="21EE6B02" w14:textId="77777777" w:rsidR="00471FFC" w:rsidRDefault="00DF2586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NewRomanPSMT" w:hAnsi="Times New Roman"/>
          <w:color w:val="181A17"/>
          <w:sz w:val="24"/>
          <w:szCs w:val="24"/>
        </w:rPr>
      </w:pPr>
      <w:r>
        <w:rPr>
          <w:rFonts w:ascii="Times New Roman" w:eastAsia="TimesNewRomanPSMT" w:hAnsi="Times New Roman"/>
          <w:color w:val="181A17"/>
          <w:sz w:val="24"/>
          <w:szCs w:val="24"/>
        </w:rPr>
        <w:t>Листинг программы</w:t>
      </w:r>
    </w:p>
    <w:p w14:paraId="528BE558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/*</w:t>
      </w:r>
    </w:p>
    <w:p w14:paraId="5BEA54F5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* </w:t>
      </w:r>
      <w:proofErr w:type="spellStart"/>
      <w:r>
        <w:rPr>
          <w:rFonts w:ascii="Courier New" w:hAnsi="Courier New" w:cs="Courier New"/>
          <w:sz w:val="22"/>
          <w:lang w:val="en-US"/>
        </w:rPr>
        <w:t>pi_mpi.c</w:t>
      </w:r>
      <w:proofErr w:type="spellEnd"/>
      <w:r>
        <w:rPr>
          <w:rFonts w:ascii="Courier New" w:hAnsi="Courier New" w:cs="Courier New"/>
          <w:sz w:val="22"/>
          <w:lang w:val="en-US"/>
        </w:rPr>
        <w:t>: MPI simple integration example.</w:t>
      </w:r>
    </w:p>
    <w:p w14:paraId="47CA1BBC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*</w:t>
      </w:r>
    </w:p>
    <w:p w14:paraId="2F96E83E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*/</w:t>
      </w:r>
    </w:p>
    <w:p w14:paraId="4B587069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1ADD367A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#include &lt;</w:t>
      </w:r>
      <w:proofErr w:type="spellStart"/>
      <w:r>
        <w:rPr>
          <w:rFonts w:ascii="Courier New" w:hAnsi="Courier New" w:cs="Courier New"/>
          <w:sz w:val="22"/>
          <w:lang w:val="en-US"/>
        </w:rPr>
        <w:t>stdio.h</w:t>
      </w:r>
      <w:proofErr w:type="spellEnd"/>
      <w:r>
        <w:rPr>
          <w:rFonts w:ascii="Courier New" w:hAnsi="Courier New" w:cs="Courier New"/>
          <w:sz w:val="22"/>
          <w:lang w:val="en-US"/>
        </w:rPr>
        <w:t>&gt;</w:t>
      </w:r>
    </w:p>
    <w:p w14:paraId="337FA0FE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#include &lt;</w:t>
      </w:r>
      <w:proofErr w:type="spellStart"/>
      <w:r>
        <w:rPr>
          <w:rFonts w:ascii="Courier New" w:hAnsi="Courier New" w:cs="Courier New"/>
          <w:sz w:val="22"/>
          <w:lang w:val="en-US"/>
        </w:rPr>
        <w:t>stdlib.h</w:t>
      </w:r>
      <w:proofErr w:type="spellEnd"/>
      <w:r>
        <w:rPr>
          <w:rFonts w:ascii="Courier New" w:hAnsi="Courier New" w:cs="Courier New"/>
          <w:sz w:val="22"/>
          <w:lang w:val="en-US"/>
        </w:rPr>
        <w:t>&gt;</w:t>
      </w:r>
    </w:p>
    <w:p w14:paraId="424FEC5E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#include &lt;</w:t>
      </w:r>
      <w:proofErr w:type="spellStart"/>
      <w:r>
        <w:rPr>
          <w:rFonts w:ascii="Courier New" w:hAnsi="Courier New" w:cs="Courier New"/>
          <w:sz w:val="22"/>
          <w:lang w:val="en-US"/>
        </w:rPr>
        <w:t>math.h</w:t>
      </w:r>
      <w:proofErr w:type="spellEnd"/>
      <w:r>
        <w:rPr>
          <w:rFonts w:ascii="Courier New" w:hAnsi="Courier New" w:cs="Courier New"/>
          <w:sz w:val="22"/>
          <w:lang w:val="en-US"/>
        </w:rPr>
        <w:t>&gt;</w:t>
      </w:r>
    </w:p>
    <w:p w14:paraId="0F2B9F8D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1794B00E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#include "</w:t>
      </w:r>
      <w:proofErr w:type="spellStart"/>
      <w:r>
        <w:rPr>
          <w:rFonts w:ascii="Courier New" w:hAnsi="Courier New" w:cs="Courier New"/>
          <w:sz w:val="22"/>
          <w:lang w:val="en-US"/>
        </w:rPr>
        <w:t>mpi.h</w:t>
      </w:r>
      <w:proofErr w:type="spellEnd"/>
      <w:r>
        <w:rPr>
          <w:rFonts w:ascii="Courier New" w:hAnsi="Courier New" w:cs="Courier New"/>
          <w:sz w:val="22"/>
          <w:lang w:val="en-US"/>
        </w:rPr>
        <w:t>"</w:t>
      </w:r>
    </w:p>
    <w:p w14:paraId="3E32B5AB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3A703DE2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int </w:t>
      </w:r>
      <w:proofErr w:type="gramStart"/>
      <w:r>
        <w:rPr>
          <w:rFonts w:ascii="Courier New" w:hAnsi="Courier New" w:cs="Courier New"/>
          <w:sz w:val="22"/>
          <w:lang w:val="en-US"/>
        </w:rPr>
        <w:t>main(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int </w:t>
      </w:r>
      <w:proofErr w:type="spellStart"/>
      <w:r>
        <w:rPr>
          <w:rFonts w:ascii="Courier New" w:hAnsi="Courier New" w:cs="Courier New"/>
          <w:sz w:val="22"/>
          <w:lang w:val="en-US"/>
        </w:rPr>
        <w:t>argc</w:t>
      </w:r>
      <w:proofErr w:type="spellEnd"/>
      <w:r>
        <w:rPr>
          <w:rFonts w:ascii="Courier New" w:hAnsi="Courier New" w:cs="Courier New"/>
          <w:sz w:val="22"/>
          <w:lang w:val="en-US"/>
        </w:rPr>
        <w:t>, char *</w:t>
      </w:r>
      <w:proofErr w:type="spellStart"/>
      <w:r>
        <w:rPr>
          <w:rFonts w:ascii="Courier New" w:hAnsi="Courier New" w:cs="Courier New"/>
          <w:sz w:val="22"/>
          <w:lang w:val="en-US"/>
        </w:rPr>
        <w:t>argv</w:t>
      </w:r>
      <w:proofErr w:type="spellEnd"/>
      <w:r>
        <w:rPr>
          <w:rFonts w:ascii="Courier New" w:hAnsi="Courier New" w:cs="Courier New"/>
          <w:sz w:val="22"/>
          <w:lang w:val="en-US"/>
        </w:rPr>
        <w:t>[])</w:t>
      </w:r>
    </w:p>
    <w:p w14:paraId="7F02DBFE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{</w:t>
      </w:r>
    </w:p>
    <w:p w14:paraId="2BBE97C2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double PI25DT = </w:t>
      </w:r>
      <w:proofErr w:type="gramStart"/>
      <w:r>
        <w:rPr>
          <w:rFonts w:ascii="Courier New" w:hAnsi="Courier New" w:cs="Courier New"/>
          <w:sz w:val="22"/>
          <w:lang w:val="en-US"/>
        </w:rPr>
        <w:t>3.141592653589793238462643;</w:t>
      </w:r>
      <w:proofErr w:type="gramEnd"/>
    </w:p>
    <w:p w14:paraId="49D0CA50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int </w:t>
      </w:r>
      <w:proofErr w:type="spellStart"/>
      <w:r>
        <w:rPr>
          <w:rFonts w:ascii="Courier New" w:hAnsi="Courier New" w:cs="Courier New"/>
          <w:sz w:val="22"/>
          <w:lang w:val="en-US"/>
        </w:rPr>
        <w:t>i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, rank, 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commsize</w:t>
      </w:r>
      <w:proofErr w:type="spellEnd"/>
      <w:r>
        <w:rPr>
          <w:rFonts w:ascii="Courier New" w:hAnsi="Courier New" w:cs="Courier New"/>
          <w:sz w:val="22"/>
          <w:lang w:val="en-US"/>
        </w:rPr>
        <w:t>;</w:t>
      </w:r>
      <w:proofErr w:type="gramEnd"/>
    </w:p>
    <w:p w14:paraId="69EE3AEC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double </w:t>
      </w:r>
      <w:proofErr w:type="spell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, step, </w:t>
      </w:r>
      <w:proofErr w:type="spellStart"/>
      <w:r>
        <w:rPr>
          <w:rFonts w:ascii="Courier New" w:hAnsi="Courier New" w:cs="Courier New"/>
          <w:sz w:val="22"/>
          <w:lang w:val="en-US"/>
        </w:rPr>
        <w:t>local_pi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, pi, sum, </w:t>
      </w:r>
      <w:proofErr w:type="gramStart"/>
      <w:r>
        <w:rPr>
          <w:rFonts w:ascii="Courier New" w:hAnsi="Courier New" w:cs="Courier New"/>
          <w:sz w:val="22"/>
          <w:lang w:val="en-US"/>
        </w:rPr>
        <w:t>x;</w:t>
      </w:r>
      <w:proofErr w:type="gramEnd"/>
    </w:p>
    <w:p w14:paraId="73576418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double time = </w:t>
      </w:r>
      <w:proofErr w:type="gramStart"/>
      <w:r>
        <w:rPr>
          <w:rFonts w:ascii="Courier New" w:hAnsi="Courier New" w:cs="Courier New"/>
          <w:sz w:val="22"/>
          <w:lang w:val="en-US"/>
        </w:rPr>
        <w:t>0.0;</w:t>
      </w:r>
      <w:proofErr w:type="gramEnd"/>
    </w:p>
    <w:p w14:paraId="7AA7F04A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int 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namelen</w:t>
      </w:r>
      <w:proofErr w:type="spellEnd"/>
      <w:r>
        <w:rPr>
          <w:rFonts w:ascii="Courier New" w:hAnsi="Courier New" w:cs="Courier New"/>
          <w:sz w:val="22"/>
          <w:lang w:val="en-US"/>
        </w:rPr>
        <w:t>;</w:t>
      </w:r>
      <w:proofErr w:type="gramEnd"/>
    </w:p>
    <w:p w14:paraId="17BA4597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char </w:t>
      </w:r>
      <w:proofErr w:type="spellStart"/>
      <w:r>
        <w:rPr>
          <w:rFonts w:ascii="Courier New" w:hAnsi="Courier New" w:cs="Courier New"/>
          <w:sz w:val="22"/>
          <w:lang w:val="en-US"/>
        </w:rPr>
        <w:t>processor_</w:t>
      </w:r>
      <w:proofErr w:type="gramStart"/>
      <w:r>
        <w:rPr>
          <w:rFonts w:ascii="Courier New" w:hAnsi="Courier New" w:cs="Courier New"/>
          <w:sz w:val="22"/>
          <w:lang w:val="en-US"/>
        </w:rPr>
        <w:t>name</w:t>
      </w:r>
      <w:proofErr w:type="spellEnd"/>
      <w:r>
        <w:rPr>
          <w:rFonts w:ascii="Courier New" w:hAnsi="Courier New" w:cs="Courier New"/>
          <w:sz w:val="22"/>
          <w:lang w:val="en-US"/>
        </w:rPr>
        <w:t>[</w:t>
      </w:r>
      <w:proofErr w:type="gramEnd"/>
      <w:r>
        <w:rPr>
          <w:rFonts w:ascii="Courier New" w:hAnsi="Courier New" w:cs="Courier New"/>
          <w:sz w:val="22"/>
          <w:lang w:val="en-US"/>
        </w:rPr>
        <w:t>MPI_MAX_PROCESSOR_NAME];</w:t>
      </w:r>
    </w:p>
    <w:p w14:paraId="600C6B53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577E3534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MPI_Init</w:t>
      </w:r>
      <w:proofErr w:type="spellEnd"/>
      <w:r>
        <w:rPr>
          <w:rFonts w:ascii="Courier New" w:hAnsi="Courier New" w:cs="Courier New"/>
          <w:sz w:val="22"/>
          <w:lang w:val="en-US"/>
        </w:rPr>
        <w:t>(&amp;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argc</w:t>
      </w:r>
      <w:proofErr w:type="spellEnd"/>
      <w:r>
        <w:rPr>
          <w:rFonts w:ascii="Courier New" w:hAnsi="Courier New" w:cs="Courier New"/>
          <w:sz w:val="22"/>
          <w:lang w:val="en-US"/>
        </w:rPr>
        <w:t>,&amp;</w:t>
      </w:r>
      <w:proofErr w:type="spellStart"/>
      <w:proofErr w:type="gramEnd"/>
      <w:r>
        <w:rPr>
          <w:rFonts w:ascii="Courier New" w:hAnsi="Courier New" w:cs="Courier New"/>
          <w:sz w:val="22"/>
          <w:lang w:val="en-US"/>
        </w:rPr>
        <w:t>argv</w:t>
      </w:r>
      <w:proofErr w:type="spellEnd"/>
      <w:r>
        <w:rPr>
          <w:rFonts w:ascii="Courier New" w:hAnsi="Courier New" w:cs="Courier New"/>
          <w:sz w:val="22"/>
          <w:lang w:val="en-US"/>
        </w:rPr>
        <w:t>);</w:t>
      </w:r>
    </w:p>
    <w:p w14:paraId="1FCBF4DE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MPI_Comm_</w:t>
      </w:r>
      <w:proofErr w:type="gramStart"/>
      <w:r>
        <w:rPr>
          <w:rFonts w:ascii="Courier New" w:hAnsi="Courier New" w:cs="Courier New"/>
          <w:sz w:val="22"/>
          <w:lang w:val="en-US"/>
        </w:rPr>
        <w:t>size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MPI_COMM_WORLD, &amp;</w:t>
      </w:r>
      <w:proofErr w:type="spellStart"/>
      <w:r>
        <w:rPr>
          <w:rFonts w:ascii="Courier New" w:hAnsi="Courier New" w:cs="Courier New"/>
          <w:sz w:val="22"/>
          <w:lang w:val="en-US"/>
        </w:rPr>
        <w:t>commsize</w:t>
      </w:r>
      <w:proofErr w:type="spellEnd"/>
      <w:r>
        <w:rPr>
          <w:rFonts w:ascii="Courier New" w:hAnsi="Courier New" w:cs="Courier New"/>
          <w:sz w:val="22"/>
          <w:lang w:val="en-US"/>
        </w:rPr>
        <w:t>);</w:t>
      </w:r>
    </w:p>
    <w:p w14:paraId="6E7DAE7B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MPI_Comm_</w:t>
      </w:r>
      <w:proofErr w:type="gramStart"/>
      <w:r>
        <w:rPr>
          <w:rFonts w:ascii="Courier New" w:hAnsi="Courier New" w:cs="Courier New"/>
          <w:sz w:val="22"/>
          <w:lang w:val="en-US"/>
        </w:rPr>
        <w:t>rank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MPI_COMM_WORLD, &amp;rank);</w:t>
      </w:r>
    </w:p>
    <w:p w14:paraId="669B899C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MPI_Get_processor_</w:t>
      </w:r>
      <w:proofErr w:type="gramStart"/>
      <w:r>
        <w:rPr>
          <w:rFonts w:ascii="Courier New" w:hAnsi="Courier New" w:cs="Courier New"/>
          <w:sz w:val="22"/>
          <w:lang w:val="en-US"/>
        </w:rPr>
        <w:t>name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2"/>
          <w:lang w:val="en-US"/>
        </w:rPr>
        <w:t>processor_name</w:t>
      </w:r>
      <w:proofErr w:type="spellEnd"/>
      <w:r>
        <w:rPr>
          <w:rFonts w:ascii="Courier New" w:hAnsi="Courier New" w:cs="Courier New"/>
          <w:sz w:val="22"/>
          <w:lang w:val="en-US"/>
        </w:rPr>
        <w:t>, &amp;</w:t>
      </w:r>
      <w:proofErr w:type="spellStart"/>
      <w:r>
        <w:rPr>
          <w:rFonts w:ascii="Courier New" w:hAnsi="Courier New" w:cs="Courier New"/>
          <w:sz w:val="22"/>
          <w:lang w:val="en-US"/>
        </w:rPr>
        <w:t>namelen</w:t>
      </w:r>
      <w:proofErr w:type="spellEnd"/>
      <w:r>
        <w:rPr>
          <w:rFonts w:ascii="Courier New" w:hAnsi="Courier New" w:cs="Courier New"/>
          <w:sz w:val="22"/>
          <w:lang w:val="en-US"/>
        </w:rPr>
        <w:t>);</w:t>
      </w:r>
    </w:p>
    <w:p w14:paraId="77FB1948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7705E9C5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fprintf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2"/>
          <w:lang w:val="en-US"/>
        </w:rPr>
        <w:t>stdout</w:t>
      </w:r>
      <w:proofErr w:type="spellEnd"/>
      <w:r>
        <w:rPr>
          <w:rFonts w:ascii="Courier New" w:hAnsi="Courier New" w:cs="Courier New"/>
          <w:sz w:val="22"/>
          <w:lang w:val="en-US"/>
        </w:rPr>
        <w:t>,"Process %d of %d is on %s\n",</w:t>
      </w:r>
    </w:p>
    <w:p w14:paraId="38E62C45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    rank, </w:t>
      </w:r>
      <w:proofErr w:type="spellStart"/>
      <w:r>
        <w:rPr>
          <w:rFonts w:ascii="Courier New" w:hAnsi="Courier New" w:cs="Courier New"/>
          <w:sz w:val="22"/>
          <w:lang w:val="en-US"/>
        </w:rPr>
        <w:t>commsize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lang w:val="en-US"/>
        </w:rPr>
        <w:t>processor_name</w:t>
      </w:r>
      <w:proofErr w:type="spellEnd"/>
      <w:proofErr w:type="gramStart"/>
      <w:r>
        <w:rPr>
          <w:rFonts w:ascii="Courier New" w:hAnsi="Courier New" w:cs="Courier New"/>
          <w:sz w:val="22"/>
          <w:lang w:val="en-US"/>
        </w:rPr>
        <w:t>);</w:t>
      </w:r>
      <w:proofErr w:type="gramEnd"/>
    </w:p>
    <w:p w14:paraId="713D16B9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fflush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spellStart"/>
      <w:r>
        <w:rPr>
          <w:rFonts w:ascii="Courier New" w:hAnsi="Courier New" w:cs="Courier New"/>
          <w:sz w:val="22"/>
          <w:lang w:val="en-US"/>
        </w:rPr>
        <w:t>stdout</w:t>
      </w:r>
      <w:proofErr w:type="spellEnd"/>
      <w:proofErr w:type="gramStart"/>
      <w:r>
        <w:rPr>
          <w:rFonts w:ascii="Courier New" w:hAnsi="Courier New" w:cs="Courier New"/>
          <w:sz w:val="22"/>
          <w:lang w:val="en-US"/>
        </w:rPr>
        <w:t>);</w:t>
      </w:r>
      <w:proofErr w:type="gramEnd"/>
    </w:p>
    <w:p w14:paraId="4F9DB83C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70B1A78A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= (</w:t>
      </w:r>
      <w:proofErr w:type="spellStart"/>
      <w:r>
        <w:rPr>
          <w:rFonts w:ascii="Courier New" w:hAnsi="Courier New" w:cs="Courier New"/>
          <w:sz w:val="22"/>
          <w:lang w:val="en-US"/>
        </w:rPr>
        <w:t>argc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&gt; 1</w:t>
      </w:r>
      <w:proofErr w:type="gramStart"/>
      <w:r>
        <w:rPr>
          <w:rFonts w:ascii="Courier New" w:hAnsi="Courier New" w:cs="Courier New"/>
          <w:sz w:val="22"/>
          <w:lang w:val="en-US"/>
        </w:rPr>
        <w:t>) ?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lang w:val="en-US"/>
        </w:rPr>
        <w:t>atoi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spellStart"/>
      <w:r>
        <w:rPr>
          <w:rFonts w:ascii="Courier New" w:hAnsi="Courier New" w:cs="Courier New"/>
          <w:sz w:val="22"/>
          <w:lang w:val="en-US"/>
        </w:rPr>
        <w:t>argv</w:t>
      </w:r>
      <w:proofErr w:type="spellEnd"/>
      <w:r>
        <w:rPr>
          <w:rFonts w:ascii="Courier New" w:hAnsi="Courier New" w:cs="Courier New"/>
          <w:sz w:val="22"/>
          <w:lang w:val="en-US"/>
        </w:rPr>
        <w:t>[1]) : 100000;</w:t>
      </w:r>
    </w:p>
    <w:p w14:paraId="6A755FDA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</w:p>
    <w:p w14:paraId="33EB1ED0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if (rank == 0)</w:t>
      </w:r>
    </w:p>
    <w:p w14:paraId="5E09EBA0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r>
        <w:rPr>
          <w:rFonts w:ascii="Courier New" w:hAnsi="Courier New" w:cs="Courier New"/>
          <w:sz w:val="22"/>
          <w:lang w:val="en-US"/>
        </w:rPr>
        <w:tab/>
        <w:t>time -</w:t>
      </w:r>
      <w:r>
        <w:rPr>
          <w:rFonts w:ascii="Courier New" w:hAnsi="Courier New" w:cs="Courier New"/>
          <w:sz w:val="22"/>
          <w:lang w:val="en-US"/>
        </w:rPr>
        <w:t xml:space="preserve">= </w:t>
      </w:r>
      <w:proofErr w:type="spellStart"/>
      <w:r>
        <w:rPr>
          <w:rFonts w:ascii="Courier New" w:hAnsi="Courier New" w:cs="Courier New"/>
          <w:sz w:val="22"/>
          <w:lang w:val="en-US"/>
        </w:rPr>
        <w:t>MPI_</w:t>
      </w:r>
      <w:proofErr w:type="gramStart"/>
      <w:r>
        <w:rPr>
          <w:rFonts w:ascii="Courier New" w:hAnsi="Courier New" w:cs="Courier New"/>
          <w:sz w:val="22"/>
          <w:lang w:val="en-US"/>
        </w:rPr>
        <w:t>Wtime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);</w:t>
      </w:r>
    </w:p>
    <w:p w14:paraId="3DA13FB4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6E15A96A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MPI_</w:t>
      </w:r>
      <w:proofErr w:type="gramStart"/>
      <w:r>
        <w:rPr>
          <w:rFonts w:ascii="Courier New" w:hAnsi="Courier New" w:cs="Courier New"/>
          <w:sz w:val="22"/>
          <w:lang w:val="en-US"/>
        </w:rPr>
        <w:t>Bcast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&amp;</w:t>
      </w:r>
      <w:proofErr w:type="spell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>, 1, MPI_INT, 0, MPI_COMM_WORLD);</w:t>
      </w:r>
    </w:p>
    <w:p w14:paraId="50113D38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406674F8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step = 1.0 / (double)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>;</w:t>
      </w:r>
      <w:proofErr w:type="gramEnd"/>
    </w:p>
    <w:p w14:paraId="35A22FF3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sum = </w:t>
      </w:r>
      <w:proofErr w:type="gramStart"/>
      <w:r>
        <w:rPr>
          <w:rFonts w:ascii="Courier New" w:hAnsi="Courier New" w:cs="Courier New"/>
          <w:sz w:val="22"/>
          <w:lang w:val="en-US"/>
        </w:rPr>
        <w:t>0.0;</w:t>
      </w:r>
      <w:proofErr w:type="gramEnd"/>
    </w:p>
    <w:p w14:paraId="2A165FA9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37609CD4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for (</w:t>
      </w:r>
      <w:proofErr w:type="spellStart"/>
      <w:r>
        <w:rPr>
          <w:rFonts w:ascii="Courier New" w:hAnsi="Courier New" w:cs="Courier New"/>
          <w:sz w:val="22"/>
          <w:lang w:val="en-US"/>
        </w:rPr>
        <w:t>i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= rank + 1; </w:t>
      </w:r>
      <w:proofErr w:type="spellStart"/>
      <w:r>
        <w:rPr>
          <w:rFonts w:ascii="Courier New" w:hAnsi="Courier New" w:cs="Courier New"/>
          <w:sz w:val="22"/>
          <w:lang w:val="en-US"/>
        </w:rPr>
        <w:t>i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&lt;= </w:t>
      </w:r>
      <w:proofErr w:type="spell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; </w:t>
      </w:r>
      <w:proofErr w:type="spellStart"/>
      <w:r>
        <w:rPr>
          <w:rFonts w:ascii="Courier New" w:hAnsi="Courier New" w:cs="Courier New"/>
          <w:sz w:val="22"/>
          <w:lang w:val="en-US"/>
        </w:rPr>
        <w:t>i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+= </w:t>
      </w:r>
      <w:proofErr w:type="spellStart"/>
      <w:r>
        <w:rPr>
          <w:rFonts w:ascii="Courier New" w:hAnsi="Courier New" w:cs="Courier New"/>
          <w:sz w:val="22"/>
          <w:lang w:val="en-US"/>
        </w:rPr>
        <w:t>commsize</w:t>
      </w:r>
      <w:proofErr w:type="spellEnd"/>
      <w:r>
        <w:rPr>
          <w:rFonts w:ascii="Courier New" w:hAnsi="Courier New" w:cs="Courier New"/>
          <w:sz w:val="22"/>
          <w:lang w:val="en-US"/>
        </w:rPr>
        <w:t>)</w:t>
      </w:r>
    </w:p>
    <w:p w14:paraId="106D40F8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{</w:t>
      </w:r>
    </w:p>
    <w:p w14:paraId="4A62164D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x = ((double)</w:t>
      </w:r>
      <w:proofErr w:type="spellStart"/>
      <w:r>
        <w:rPr>
          <w:rFonts w:ascii="Courier New" w:hAnsi="Courier New" w:cs="Courier New"/>
          <w:sz w:val="22"/>
          <w:lang w:val="en-US"/>
        </w:rPr>
        <w:t>i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- 0.5) * </w:t>
      </w:r>
      <w:proofErr w:type="gramStart"/>
      <w:r>
        <w:rPr>
          <w:rFonts w:ascii="Courier New" w:hAnsi="Courier New" w:cs="Courier New"/>
          <w:sz w:val="22"/>
          <w:lang w:val="en-US"/>
        </w:rPr>
        <w:t>step;</w:t>
      </w:r>
      <w:proofErr w:type="gramEnd"/>
    </w:p>
    <w:p w14:paraId="2FFE6842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sum += 4.0 / (1.0 + x * x</w:t>
      </w:r>
      <w:proofErr w:type="gramStart"/>
      <w:r>
        <w:rPr>
          <w:rFonts w:ascii="Courier New" w:hAnsi="Courier New" w:cs="Courier New"/>
          <w:sz w:val="22"/>
          <w:lang w:val="en-US"/>
        </w:rPr>
        <w:t>);</w:t>
      </w:r>
      <w:proofErr w:type="gramEnd"/>
    </w:p>
    <w:p w14:paraId="4DF26F1D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}</w:t>
      </w:r>
    </w:p>
    <w:p w14:paraId="689D7BC8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local_pi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= </w:t>
      </w:r>
      <w:proofErr w:type="spell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* </w:t>
      </w:r>
      <w:proofErr w:type="gramStart"/>
      <w:r>
        <w:rPr>
          <w:rFonts w:ascii="Courier New" w:hAnsi="Courier New" w:cs="Courier New"/>
          <w:sz w:val="22"/>
          <w:lang w:val="en-US"/>
        </w:rPr>
        <w:t>sum;</w:t>
      </w:r>
      <w:proofErr w:type="gramEnd"/>
    </w:p>
    <w:p w14:paraId="7CA29619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0465333F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MPI_</w:t>
      </w:r>
      <w:proofErr w:type="gramStart"/>
      <w:r>
        <w:rPr>
          <w:rFonts w:ascii="Courier New" w:hAnsi="Courier New" w:cs="Courier New"/>
          <w:sz w:val="22"/>
          <w:lang w:val="en-US"/>
        </w:rPr>
        <w:t>Reduce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&amp;</w:t>
      </w:r>
      <w:proofErr w:type="spellStart"/>
      <w:r>
        <w:rPr>
          <w:rFonts w:ascii="Courier New" w:hAnsi="Courier New" w:cs="Courier New"/>
          <w:sz w:val="22"/>
          <w:lang w:val="en-US"/>
        </w:rPr>
        <w:t>local_pi</w:t>
      </w:r>
      <w:proofErr w:type="spellEnd"/>
      <w:r>
        <w:rPr>
          <w:rFonts w:ascii="Courier New" w:hAnsi="Courier New" w:cs="Courier New"/>
          <w:sz w:val="22"/>
          <w:lang w:val="en-US"/>
        </w:rPr>
        <w:t>, &amp;pi, 1, MPI_DOUBLE, MPI_SUM, 0,</w:t>
      </w:r>
    </w:p>
    <w:p w14:paraId="396BBC99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       MPI_COMM_WORLD</w:t>
      </w:r>
      <w:proofErr w:type="gramStart"/>
      <w:r>
        <w:rPr>
          <w:rFonts w:ascii="Courier New" w:hAnsi="Courier New" w:cs="Courier New"/>
          <w:sz w:val="22"/>
          <w:lang w:val="en-US"/>
        </w:rPr>
        <w:t>);</w:t>
      </w:r>
      <w:proofErr w:type="gramEnd"/>
    </w:p>
    <w:p w14:paraId="752F02B6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2787E4BF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if (rank == 0) {</w:t>
      </w:r>
    </w:p>
    <w:p w14:paraId="235F4B21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lastRenderedPageBreak/>
        <w:tab/>
        <w:t xml:space="preserve">    time += </w:t>
      </w:r>
      <w:proofErr w:type="spellStart"/>
      <w:r>
        <w:rPr>
          <w:rFonts w:ascii="Courier New" w:hAnsi="Courier New" w:cs="Courier New"/>
          <w:sz w:val="22"/>
          <w:lang w:val="en-US"/>
        </w:rPr>
        <w:t>MPI_</w:t>
      </w:r>
      <w:proofErr w:type="gramStart"/>
      <w:r>
        <w:rPr>
          <w:rFonts w:ascii="Courier New" w:hAnsi="Courier New" w:cs="Courier New"/>
          <w:sz w:val="22"/>
          <w:lang w:val="en-US"/>
        </w:rPr>
        <w:t>Wtime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);</w:t>
      </w:r>
    </w:p>
    <w:p w14:paraId="19D1FF5E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printf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"PI is approximately %.16f, Error </w:t>
      </w:r>
      <w:r>
        <w:rPr>
          <w:rFonts w:ascii="Courier New" w:hAnsi="Courier New" w:cs="Courier New"/>
          <w:sz w:val="22"/>
          <w:lang w:val="en-US"/>
        </w:rPr>
        <w:t>is %.16f\n",</w:t>
      </w:r>
    </w:p>
    <w:p w14:paraId="283E6C7A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ab/>
        <w:t xml:space="preserve">           pi, </w:t>
      </w:r>
      <w:proofErr w:type="gramStart"/>
      <w:r>
        <w:rPr>
          <w:rFonts w:ascii="Courier New" w:hAnsi="Courier New" w:cs="Courier New"/>
          <w:sz w:val="22"/>
          <w:lang w:val="en-US"/>
        </w:rPr>
        <w:t>fabs(</w:t>
      </w:r>
      <w:proofErr w:type="gramEnd"/>
      <w:r>
        <w:rPr>
          <w:rFonts w:ascii="Courier New" w:hAnsi="Courier New" w:cs="Courier New"/>
          <w:sz w:val="22"/>
          <w:lang w:val="en-US"/>
        </w:rPr>
        <w:t>pi - PI25DT));</w:t>
      </w:r>
    </w:p>
    <w:p w14:paraId="7DD4480D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printf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"(</w:t>
      </w:r>
      <w:proofErr w:type="spell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 xml:space="preserve"> = %d, step = %f)\n", </w:t>
      </w:r>
      <w:proofErr w:type="spellStart"/>
      <w:r>
        <w:rPr>
          <w:rFonts w:ascii="Courier New" w:hAnsi="Courier New" w:cs="Courier New"/>
          <w:sz w:val="22"/>
          <w:lang w:val="en-US"/>
        </w:rPr>
        <w:t>nsteps</w:t>
      </w:r>
      <w:proofErr w:type="spellEnd"/>
      <w:r>
        <w:rPr>
          <w:rFonts w:ascii="Courier New" w:hAnsi="Courier New" w:cs="Courier New"/>
          <w:sz w:val="22"/>
          <w:lang w:val="en-US"/>
        </w:rPr>
        <w:t>, step);</w:t>
      </w:r>
      <w:r>
        <w:rPr>
          <w:rFonts w:ascii="Courier New" w:hAnsi="Courier New" w:cs="Courier New"/>
          <w:sz w:val="22"/>
          <w:lang w:val="en-US"/>
        </w:rPr>
        <w:tab/>
        <w:t xml:space="preserve">       </w:t>
      </w:r>
    </w:p>
    <w:p w14:paraId="53DD22B7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printf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"Elapsed time = %.4f sec.\n", time);</w:t>
      </w:r>
      <w:r>
        <w:rPr>
          <w:rFonts w:ascii="Courier New" w:hAnsi="Courier New" w:cs="Courier New"/>
          <w:sz w:val="22"/>
          <w:lang w:val="en-US"/>
        </w:rPr>
        <w:tab/>
        <w:t xml:space="preserve">       </w:t>
      </w:r>
    </w:p>
    <w:p w14:paraId="6589BA64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r>
        <w:rPr>
          <w:rFonts w:ascii="Courier New" w:hAnsi="Courier New" w:cs="Courier New"/>
          <w:sz w:val="22"/>
          <w:lang w:val="en-US"/>
        </w:rPr>
        <w:tab/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fflush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spellStart"/>
      <w:r>
        <w:rPr>
          <w:rFonts w:ascii="Courier New" w:hAnsi="Courier New" w:cs="Courier New"/>
          <w:sz w:val="22"/>
          <w:lang w:val="en-US"/>
        </w:rPr>
        <w:t>stdout</w:t>
      </w:r>
      <w:proofErr w:type="spellEnd"/>
      <w:proofErr w:type="gramStart"/>
      <w:r>
        <w:rPr>
          <w:rFonts w:ascii="Courier New" w:hAnsi="Courier New" w:cs="Courier New"/>
          <w:sz w:val="22"/>
          <w:lang w:val="en-US"/>
        </w:rPr>
        <w:t>);</w:t>
      </w:r>
      <w:proofErr w:type="gramEnd"/>
    </w:p>
    <w:p w14:paraId="6FC08E74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}</w:t>
      </w:r>
    </w:p>
    <w:p w14:paraId="4925E935" w14:textId="77777777" w:rsidR="00471FFC" w:rsidRDefault="00471F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</w:p>
    <w:p w14:paraId="4E7073D7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lang w:val="en-US"/>
        </w:rPr>
        <w:t>MPI_</w:t>
      </w:r>
      <w:proofErr w:type="gramStart"/>
      <w:r>
        <w:rPr>
          <w:rFonts w:ascii="Courier New" w:hAnsi="Courier New" w:cs="Courier New"/>
          <w:sz w:val="22"/>
          <w:lang w:val="en-US"/>
        </w:rPr>
        <w:t>Finalize</w:t>
      </w:r>
      <w:proofErr w:type="spellEnd"/>
      <w:r>
        <w:rPr>
          <w:rFonts w:ascii="Courier New" w:hAnsi="Courier New" w:cs="Courier New"/>
          <w:sz w:val="22"/>
          <w:lang w:val="en-US"/>
        </w:rPr>
        <w:t>(</w:t>
      </w:r>
      <w:proofErr w:type="gramEnd"/>
      <w:r>
        <w:rPr>
          <w:rFonts w:ascii="Courier New" w:hAnsi="Courier New" w:cs="Courier New"/>
          <w:sz w:val="22"/>
          <w:lang w:val="en-US"/>
        </w:rPr>
        <w:t>);</w:t>
      </w:r>
    </w:p>
    <w:p w14:paraId="4B18D3ED" w14:textId="77777777" w:rsidR="00471FFC" w:rsidRDefault="00DF2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return </w:t>
      </w:r>
      <w:proofErr w:type="gramStart"/>
      <w:r>
        <w:rPr>
          <w:rFonts w:ascii="Courier New" w:hAnsi="Courier New" w:cs="Courier New"/>
          <w:sz w:val="22"/>
          <w:lang w:val="en-US"/>
        </w:rPr>
        <w:t>0;</w:t>
      </w:r>
      <w:proofErr w:type="gramEnd"/>
    </w:p>
    <w:p w14:paraId="1286F641" w14:textId="77777777" w:rsidR="00471FFC" w:rsidRDefault="00DF258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Courier New" w:hAnsi="Courier New" w:cs="Courier New"/>
          <w:sz w:val="22"/>
          <w:lang w:val="en-US"/>
        </w:rPr>
        <w:t>}</w:t>
      </w:r>
    </w:p>
    <w:sectPr w:rsidR="00471FFC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2809" w14:textId="77777777" w:rsidR="00DF2586" w:rsidRDefault="00DF2586">
      <w:r>
        <w:separator/>
      </w:r>
    </w:p>
  </w:endnote>
  <w:endnote w:type="continuationSeparator" w:id="0">
    <w:p w14:paraId="0AB5FD40" w14:textId="77777777" w:rsidR="00DF2586" w:rsidRDefault="00D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4B56B55" w14:textId="77777777" w:rsidR="00471FFC" w:rsidRDefault="00DF2586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7EE383A7" w14:textId="77777777" w:rsidR="00471FFC" w:rsidRDefault="00471F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1748" w14:textId="77777777" w:rsidR="00DF2586" w:rsidRDefault="00DF2586">
      <w:r>
        <w:separator/>
      </w:r>
    </w:p>
  </w:footnote>
  <w:footnote w:type="continuationSeparator" w:id="0">
    <w:p w14:paraId="5DFB1119" w14:textId="77777777" w:rsidR="00DF2586" w:rsidRDefault="00DF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6F8D"/>
    <w:multiLevelType w:val="multilevel"/>
    <w:tmpl w:val="6F6C1C2C"/>
    <w:styleLink w:val="WW8Num2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 w15:restartNumberingAfterBreak="0">
    <w:nsid w:val="26BD5DA4"/>
    <w:multiLevelType w:val="multilevel"/>
    <w:tmpl w:val="C1FA3FF8"/>
    <w:numStyleLink w:val="VSRef"/>
  </w:abstractNum>
  <w:abstractNum w:abstractNumId="2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04313"/>
    <w:multiLevelType w:val="hybridMultilevel"/>
    <w:tmpl w:val="1E5617D0"/>
    <w:lvl w:ilvl="0" w:tplc="95B0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61CAF"/>
    <w:multiLevelType w:val="multilevel"/>
    <w:tmpl w:val="53DA65D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655AB"/>
    <w:multiLevelType w:val="multilevel"/>
    <w:tmpl w:val="C1FA3FF8"/>
    <w:styleLink w:val="VSRe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FC"/>
    <w:rsid w:val="00471FFC"/>
    <w:rsid w:val="008F2FB5"/>
    <w:rsid w:val="00DF2586"/>
    <w:rsid w:val="00F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C7E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VSText">
    <w:name w:val="VS Text"/>
    <w:basedOn w:val="a"/>
    <w:next w:val="a"/>
    <w:link w:val="VSText0"/>
    <w:pPr>
      <w:tabs>
        <w:tab w:val="right" w:pos="397"/>
        <w:tab w:val="right" w:pos="9639"/>
      </w:tabs>
      <w:autoSpaceDE w:val="0"/>
      <w:autoSpaceDN w:val="0"/>
      <w:jc w:val="both"/>
    </w:pPr>
    <w:rPr>
      <w:rFonts w:eastAsia="Times New Roman" w:cs="Times New Roman"/>
      <w:sz w:val="24"/>
      <w:szCs w:val="20"/>
      <w:lang w:eastAsia="en-US"/>
    </w:rPr>
  </w:style>
  <w:style w:type="numbering" w:customStyle="1" w:styleId="VSRef">
    <w:name w:val="VS Ref"/>
    <w:basedOn w:val="a2"/>
    <w:pPr>
      <w:numPr>
        <w:numId w:val="6"/>
      </w:numPr>
    </w:pPr>
  </w:style>
  <w:style w:type="character" w:customStyle="1" w:styleId="VSText0">
    <w:name w:val="VS Text Знак Знак"/>
    <w:link w:val="VSText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VSURL">
    <w:name w:val="VS URL"/>
    <w:basedOn w:val="a"/>
    <w:link w:val="VSURL0"/>
    <w:pPr>
      <w:tabs>
        <w:tab w:val="left" w:pos="397"/>
        <w:tab w:val="right" w:pos="9639"/>
      </w:tabs>
      <w:autoSpaceDE w:val="0"/>
      <w:autoSpaceDN w:val="0"/>
      <w:ind w:firstLine="397"/>
      <w:jc w:val="both"/>
    </w:pPr>
    <w:rPr>
      <w:rFonts w:ascii="Courier New" w:eastAsia="Times New Roman" w:hAnsi="Courier New" w:cs="Times New Roman"/>
      <w:sz w:val="22"/>
      <w:szCs w:val="20"/>
      <w:lang w:eastAsia="en-US"/>
    </w:rPr>
  </w:style>
  <w:style w:type="character" w:customStyle="1" w:styleId="VSURL0">
    <w:name w:val="VS URL Знак"/>
    <w:link w:val="VSURL"/>
    <w:rPr>
      <w:rFonts w:ascii="Courier New" w:eastAsia="Times New Roman" w:hAnsi="Courier New" w:cs="Times New Roman"/>
      <w:szCs w:val="20"/>
      <w:lang w:eastAsia="en-US"/>
    </w:rPr>
  </w:style>
  <w:style w:type="paragraph" w:customStyle="1" w:styleId="Standard">
    <w:name w:val="Standard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numbering" w:customStyle="1" w:styleId="WW8Num13">
    <w:name w:val="WW8Num13"/>
    <w:basedOn w:val="a2"/>
    <w:pPr>
      <w:numPr>
        <w:numId w:val="7"/>
      </w:numPr>
    </w:pPr>
  </w:style>
  <w:style w:type="paragraph" w:customStyle="1" w:styleId="ae">
    <w:name w:val="ДиссертацияФормула"/>
    <w:next w:val="Standard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val="en-US" w:eastAsia="zh-CN"/>
    </w:rPr>
  </w:style>
  <w:style w:type="paragraph" w:customStyle="1" w:styleId="af">
    <w:name w:val="ДиссертацияРисунок"/>
    <w:next w:val="Standard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eastAsia="zh-CN"/>
    </w:rPr>
  </w:style>
  <w:style w:type="paragraph" w:customStyle="1" w:styleId="af0">
    <w:name w:val="ОтчетРаздел"/>
    <w:next w:val="Standard"/>
    <w:pPr>
      <w:pageBreakBefore/>
      <w:suppressAutoHyphens/>
      <w:autoSpaceDN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f1">
    <w:name w:val="ОтчетПодраздел"/>
    <w:next w:val="Standard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numbering" w:customStyle="1" w:styleId="WW8Num26">
    <w:name w:val="WW8Num26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7EAA-884D-4DCB-9DE7-908FE94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 Tk</cp:lastModifiedBy>
  <cp:revision>93</cp:revision>
  <cp:lastPrinted>2018-04-19T07:31:00Z</cp:lastPrinted>
  <dcterms:created xsi:type="dcterms:W3CDTF">2018-04-26T02:41:00Z</dcterms:created>
  <dcterms:modified xsi:type="dcterms:W3CDTF">2020-04-23T22:13:00Z</dcterms:modified>
</cp:coreProperties>
</file>